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5B" w:rsidRPr="00644F5B" w:rsidRDefault="00644F5B" w:rsidP="00644F5B">
      <w:pPr>
        <w:shd w:val="clear" w:color="auto" w:fill="FFFFFF"/>
        <w:spacing w:after="324" w:line="320" w:lineRule="atLeast"/>
        <w:jc w:val="both"/>
        <w:rPr>
          <w:rFonts w:ascii="Calibri" w:eastAsia="Times New Roman" w:hAnsi="Calibri" w:cs="Calibri"/>
          <w:color w:val="444444"/>
          <w:sz w:val="23"/>
          <w:szCs w:val="23"/>
          <w:lang w:eastAsia="es-MX"/>
        </w:rPr>
      </w:pPr>
      <w:r>
        <w:rPr>
          <w:rFonts w:ascii="Segoe UI Light" w:eastAsia="Times New Roman" w:hAnsi="Segoe UI Light" w:cs="Calibri"/>
          <w:b/>
          <w:bCs/>
          <w:color w:val="444444"/>
          <w:sz w:val="32"/>
          <w:szCs w:val="32"/>
          <w:u w:val="single"/>
          <w:lang w:eastAsia="es-MX"/>
        </w:rPr>
        <w:t>Aviso 7</w:t>
      </w:r>
      <w:r w:rsidRPr="00644F5B">
        <w:rPr>
          <w:rFonts w:ascii="Segoe UI Light" w:eastAsia="Times New Roman" w:hAnsi="Segoe UI Light" w:cs="Calibri"/>
          <w:b/>
          <w:bCs/>
          <w:color w:val="444444"/>
          <w:sz w:val="32"/>
          <w:szCs w:val="32"/>
          <w:u w:val="single"/>
          <w:lang w:eastAsia="es-MX"/>
        </w:rPr>
        <w:t>/2015 Análisis Financiero y Presupuestal </w:t>
      </w:r>
    </w:p>
    <w:p w:rsidR="00644F5B" w:rsidRPr="001402D9" w:rsidRDefault="00A40E6D" w:rsidP="001402D9">
      <w:pPr>
        <w:shd w:val="clear" w:color="auto" w:fill="FFFFFF"/>
        <w:spacing w:after="324" w:line="320" w:lineRule="atLeast"/>
        <w:jc w:val="both"/>
        <w:rPr>
          <w:rFonts w:ascii="Segoe UI Light" w:eastAsia="Times New Roman" w:hAnsi="Segoe UI Light" w:cs="Calibri"/>
          <w:b/>
          <w:bCs/>
          <w:color w:val="444444"/>
          <w:sz w:val="32"/>
          <w:szCs w:val="32"/>
          <w:u w:val="single"/>
          <w:lang w:eastAsia="es-MX"/>
        </w:rPr>
      </w:pPr>
      <w:r w:rsidRPr="001402D9">
        <w:rPr>
          <w:rFonts w:ascii="Segoe UI Light" w:eastAsia="Times New Roman" w:hAnsi="Segoe UI Light" w:cs="Calibri"/>
          <w:b/>
          <w:bCs/>
          <w:color w:val="444444"/>
          <w:sz w:val="32"/>
          <w:szCs w:val="32"/>
          <w:u w:val="single"/>
          <w:lang w:eastAsia="es-MX"/>
        </w:rPr>
        <w:t xml:space="preserve">Ajuste </w:t>
      </w:r>
      <w:r w:rsidR="00B864A3" w:rsidRPr="001402D9">
        <w:rPr>
          <w:rFonts w:ascii="Segoe UI Light" w:eastAsia="Times New Roman" w:hAnsi="Segoe UI Light" w:cs="Calibri"/>
          <w:b/>
          <w:bCs/>
          <w:color w:val="444444"/>
          <w:sz w:val="32"/>
          <w:szCs w:val="32"/>
          <w:u w:val="single"/>
          <w:lang w:eastAsia="es-MX"/>
        </w:rPr>
        <w:t>C</w:t>
      </w:r>
      <w:r w:rsidRPr="001402D9">
        <w:rPr>
          <w:rFonts w:ascii="Segoe UI Light" w:eastAsia="Times New Roman" w:hAnsi="Segoe UI Light" w:cs="Calibri"/>
          <w:b/>
          <w:bCs/>
          <w:color w:val="444444"/>
          <w:sz w:val="32"/>
          <w:szCs w:val="32"/>
          <w:u w:val="single"/>
          <w:lang w:eastAsia="es-MX"/>
        </w:rPr>
        <w:t>ontable de Obras en Proceso</w:t>
      </w:r>
    </w:p>
    <w:p w:rsidR="00644F5B" w:rsidRPr="001402D9" w:rsidRDefault="00644F5B" w:rsidP="00644F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theme="minorHAnsi"/>
          <w:color w:val="404040" w:themeColor="text1" w:themeTint="BF"/>
          <w:sz w:val="23"/>
          <w:szCs w:val="23"/>
          <w:lang w:eastAsia="es-MX"/>
        </w:rPr>
      </w:pPr>
    </w:p>
    <w:p w:rsidR="004A09C1" w:rsidRPr="001402D9" w:rsidRDefault="00644F5B" w:rsidP="001402D9">
      <w:pPr>
        <w:shd w:val="clear" w:color="auto" w:fill="FFFFFF"/>
        <w:spacing w:after="324" w:line="320" w:lineRule="atLeast"/>
        <w:rPr>
          <w:rFonts w:eastAsia="Times New Roman" w:cstheme="minorHAnsi"/>
          <w:b/>
          <w:bCs/>
          <w:color w:val="404040" w:themeColor="text1" w:themeTint="BF"/>
          <w:sz w:val="23"/>
          <w:szCs w:val="23"/>
          <w:lang w:eastAsia="es-MX"/>
        </w:rPr>
      </w:pPr>
      <w:r w:rsidRPr="001402D9">
        <w:rPr>
          <w:rFonts w:eastAsia="Times New Roman" w:cstheme="minorHAnsi"/>
          <w:b/>
          <w:bCs/>
          <w:color w:val="404040" w:themeColor="text1" w:themeTint="BF"/>
          <w:sz w:val="23"/>
          <w:szCs w:val="23"/>
          <w:lang w:eastAsia="es-MX"/>
        </w:rPr>
        <w:t xml:space="preserve">CON ATENCIÓN A: </w:t>
      </w:r>
    </w:p>
    <w:p w:rsidR="004A09C1" w:rsidRPr="00D2502C" w:rsidRDefault="00D2502C" w:rsidP="00D2502C">
      <w:pPr>
        <w:pStyle w:val="ecxmsonormal"/>
        <w:shd w:val="clear" w:color="auto" w:fill="FFFFFF"/>
        <w:spacing w:before="0" w:beforeAutospacing="0" w:after="324" w:afterAutospacing="0" w:line="319" w:lineRule="atLeast"/>
        <w:rPr>
          <w:rFonts w:asciiTheme="minorHAnsi" w:hAnsiTheme="minorHAnsi" w:cstheme="minorHAnsi"/>
          <w:b/>
          <w:bCs/>
          <w:color w:val="404040" w:themeColor="text1" w:themeTint="BF"/>
          <w:sz w:val="23"/>
          <w:szCs w:val="23"/>
        </w:rPr>
      </w:pPr>
      <w:r w:rsidRPr="00D2502C">
        <w:rPr>
          <w:rFonts w:asciiTheme="minorHAnsi" w:hAnsiTheme="minorHAnsi" w:cstheme="minorHAnsi"/>
          <w:b/>
          <w:bCs/>
          <w:color w:val="404040" w:themeColor="text1" w:themeTint="BF"/>
          <w:sz w:val="23"/>
          <w:szCs w:val="23"/>
        </w:rPr>
        <w:t>TESOREROS, DIRECCIONES DE DESARROLLO ECONÓMICO Y SOCIAL Y OBRAS Y SERVICIOS PÚBLICOS, DE LOS MUNICIPIOS DEL ESTADO DE ZACATECAS.</w:t>
      </w:r>
    </w:p>
    <w:p w:rsidR="004A09C1" w:rsidRPr="001402D9" w:rsidRDefault="004A09C1" w:rsidP="001402D9">
      <w:pPr>
        <w:pStyle w:val="ecxmsonormal"/>
        <w:shd w:val="clear" w:color="auto" w:fill="FFFFFF"/>
        <w:spacing w:before="0" w:beforeAutospacing="0" w:after="324" w:afterAutospacing="0" w:line="319" w:lineRule="atLeast"/>
        <w:rPr>
          <w:rFonts w:asciiTheme="minorHAnsi" w:hAnsiTheme="minorHAnsi" w:cstheme="minorHAnsi"/>
          <w:b/>
          <w:bCs/>
          <w:color w:val="404040" w:themeColor="text1" w:themeTint="BF"/>
          <w:sz w:val="23"/>
          <w:szCs w:val="23"/>
        </w:rPr>
      </w:pPr>
      <w:r w:rsidRPr="001402D9">
        <w:rPr>
          <w:rFonts w:asciiTheme="minorHAnsi" w:hAnsiTheme="minorHAnsi" w:cstheme="minorHAnsi"/>
          <w:b/>
          <w:bCs/>
          <w:color w:val="404040" w:themeColor="text1" w:themeTint="BF"/>
          <w:sz w:val="23"/>
          <w:szCs w:val="23"/>
        </w:rPr>
        <w:t>DIRECTORES GENERALES DE LOS ORGANISMOS OPERADORES DE LOS SISTEMAS MUNICIPALES DE AGUA POTABLE DEL ESTADO DE ZACATECAS.</w:t>
      </w:r>
    </w:p>
    <w:p w:rsidR="003951D6" w:rsidRDefault="003951D6" w:rsidP="00B864A3">
      <w:pPr>
        <w:pStyle w:val="ecxmsonormal"/>
        <w:shd w:val="clear" w:color="auto" w:fill="FFFFFF"/>
        <w:spacing w:before="0" w:beforeAutospacing="0" w:after="324" w:afterAutospacing="0" w:line="319" w:lineRule="atLeast"/>
        <w:rPr>
          <w:rFonts w:asciiTheme="minorHAnsi" w:hAnsiTheme="minorHAnsi" w:cstheme="minorHAnsi"/>
          <w:bCs/>
          <w:color w:val="404040" w:themeColor="text1" w:themeTint="BF"/>
          <w:sz w:val="23"/>
          <w:szCs w:val="23"/>
        </w:rPr>
      </w:pPr>
    </w:p>
    <w:p w:rsidR="00644F5B" w:rsidRPr="001402D9" w:rsidRDefault="00B864A3" w:rsidP="00B864A3">
      <w:pPr>
        <w:pStyle w:val="ecxmsonormal"/>
        <w:shd w:val="clear" w:color="auto" w:fill="FFFFFF"/>
        <w:spacing w:before="0" w:beforeAutospacing="0" w:after="324" w:afterAutospacing="0" w:line="319" w:lineRule="atLeast"/>
        <w:rPr>
          <w:rFonts w:asciiTheme="minorHAnsi" w:hAnsiTheme="minorHAnsi" w:cstheme="minorHAnsi"/>
          <w:bCs/>
          <w:color w:val="404040" w:themeColor="text1" w:themeTint="BF"/>
          <w:sz w:val="23"/>
          <w:szCs w:val="23"/>
        </w:rPr>
      </w:pPr>
      <w:r w:rsidRPr="001402D9">
        <w:rPr>
          <w:rFonts w:asciiTheme="minorHAnsi" w:hAnsiTheme="minorHAnsi" w:cstheme="minorHAnsi"/>
          <w:bCs/>
          <w:color w:val="404040" w:themeColor="text1" w:themeTint="BF"/>
          <w:sz w:val="23"/>
          <w:szCs w:val="23"/>
        </w:rPr>
        <w:t>Con la finalidad de atender</w:t>
      </w:r>
      <w:r w:rsidR="00645C87" w:rsidRPr="001402D9">
        <w:rPr>
          <w:rFonts w:asciiTheme="minorHAnsi" w:hAnsiTheme="minorHAnsi" w:cstheme="minorHAnsi"/>
          <w:bCs/>
          <w:color w:val="404040" w:themeColor="text1" w:themeTint="BF"/>
          <w:sz w:val="23"/>
          <w:szCs w:val="23"/>
        </w:rPr>
        <w:t xml:space="preserve"> al punto 2</w:t>
      </w:r>
      <w:r w:rsidRPr="001402D9">
        <w:rPr>
          <w:rFonts w:asciiTheme="minorHAnsi" w:hAnsiTheme="minorHAnsi" w:cstheme="minorHAnsi"/>
          <w:bCs/>
          <w:color w:val="404040" w:themeColor="text1" w:themeTint="BF"/>
          <w:sz w:val="23"/>
          <w:szCs w:val="23"/>
        </w:rPr>
        <w:t xml:space="preserve">. Obras Públicas, </w:t>
      </w:r>
      <w:r w:rsidR="00644F5B" w:rsidRPr="001402D9">
        <w:rPr>
          <w:rFonts w:asciiTheme="minorHAnsi" w:hAnsiTheme="minorHAnsi" w:cstheme="minorHAnsi"/>
          <w:bCs/>
          <w:color w:val="404040" w:themeColor="text1" w:themeTint="BF"/>
          <w:sz w:val="23"/>
          <w:szCs w:val="23"/>
        </w:rPr>
        <w:t xml:space="preserve">del </w:t>
      </w:r>
      <w:r w:rsidRPr="003A22DB">
        <w:rPr>
          <w:rFonts w:asciiTheme="minorHAnsi" w:hAnsiTheme="minorHAnsi" w:cstheme="minorHAnsi"/>
          <w:b/>
          <w:bCs/>
          <w:color w:val="404040" w:themeColor="text1" w:themeTint="BF"/>
          <w:sz w:val="23"/>
          <w:szCs w:val="23"/>
        </w:rPr>
        <w:t>“</w:t>
      </w:r>
      <w:r w:rsidR="00644F5B" w:rsidRPr="003A22DB">
        <w:rPr>
          <w:rFonts w:asciiTheme="minorHAnsi" w:hAnsiTheme="minorHAnsi" w:cstheme="minorHAnsi"/>
          <w:b/>
          <w:bCs/>
          <w:color w:val="404040" w:themeColor="text1" w:themeTint="BF"/>
          <w:sz w:val="23"/>
          <w:szCs w:val="23"/>
        </w:rPr>
        <w:t xml:space="preserve">Acuerdo por el que se emiten las Reglas </w:t>
      </w:r>
      <w:r w:rsidRPr="003A22DB">
        <w:rPr>
          <w:rFonts w:asciiTheme="minorHAnsi" w:hAnsiTheme="minorHAnsi" w:cstheme="minorHAnsi"/>
          <w:b/>
          <w:bCs/>
          <w:color w:val="404040" w:themeColor="text1" w:themeTint="BF"/>
          <w:sz w:val="23"/>
          <w:szCs w:val="23"/>
        </w:rPr>
        <w:t>Específicas del</w:t>
      </w:r>
      <w:r w:rsidR="00644F5B" w:rsidRPr="003A22DB">
        <w:rPr>
          <w:rFonts w:asciiTheme="minorHAnsi" w:hAnsiTheme="minorHAnsi" w:cstheme="minorHAnsi"/>
          <w:b/>
          <w:bCs/>
          <w:color w:val="404040" w:themeColor="text1" w:themeTint="BF"/>
          <w:sz w:val="23"/>
          <w:szCs w:val="23"/>
        </w:rPr>
        <w:t xml:space="preserve"> Registro y Valoración del Patrimonio</w:t>
      </w:r>
      <w:r w:rsidRPr="003A22DB">
        <w:rPr>
          <w:rFonts w:asciiTheme="minorHAnsi" w:hAnsiTheme="minorHAnsi" w:cstheme="minorHAnsi"/>
          <w:b/>
          <w:bCs/>
          <w:color w:val="404040" w:themeColor="text1" w:themeTint="BF"/>
          <w:sz w:val="23"/>
          <w:szCs w:val="23"/>
        </w:rPr>
        <w:t>”</w:t>
      </w:r>
      <w:r w:rsidRPr="001402D9">
        <w:rPr>
          <w:rFonts w:asciiTheme="minorHAnsi" w:hAnsiTheme="minorHAnsi" w:cstheme="minorHAnsi"/>
          <w:b/>
          <w:bCs/>
          <w:color w:val="404040" w:themeColor="text1" w:themeTint="BF"/>
          <w:sz w:val="23"/>
          <w:szCs w:val="23"/>
        </w:rPr>
        <w:t xml:space="preserve"> </w:t>
      </w:r>
      <w:r w:rsidRPr="001402D9">
        <w:rPr>
          <w:rFonts w:asciiTheme="minorHAnsi" w:hAnsiTheme="minorHAnsi" w:cstheme="minorHAnsi"/>
          <w:bCs/>
          <w:color w:val="404040" w:themeColor="text1" w:themeTint="BF"/>
          <w:sz w:val="23"/>
          <w:szCs w:val="23"/>
        </w:rPr>
        <w:t>(</w:t>
      </w:r>
      <w:r w:rsidR="00644F5B" w:rsidRPr="001402D9">
        <w:rPr>
          <w:rFonts w:asciiTheme="minorHAnsi" w:hAnsiTheme="minorHAnsi" w:cstheme="minorHAnsi"/>
          <w:bCs/>
          <w:color w:val="404040" w:themeColor="text1" w:themeTint="BF"/>
          <w:sz w:val="23"/>
          <w:szCs w:val="23"/>
        </w:rPr>
        <w:t>Última reforma publicada DOF 22-12-2014</w:t>
      </w:r>
      <w:r w:rsidR="001402D9" w:rsidRPr="001402D9">
        <w:rPr>
          <w:rFonts w:asciiTheme="minorHAnsi" w:hAnsiTheme="minorHAnsi" w:cstheme="minorHAnsi"/>
          <w:bCs/>
          <w:color w:val="404040" w:themeColor="text1" w:themeTint="BF"/>
          <w:sz w:val="23"/>
          <w:szCs w:val="23"/>
        </w:rPr>
        <w:t>);</w:t>
      </w:r>
      <w:r w:rsidRPr="001402D9">
        <w:rPr>
          <w:rFonts w:asciiTheme="minorHAnsi" w:hAnsiTheme="minorHAnsi" w:cstheme="minorHAnsi"/>
          <w:bCs/>
          <w:color w:val="404040" w:themeColor="text1" w:themeTint="BF"/>
          <w:sz w:val="23"/>
          <w:szCs w:val="23"/>
        </w:rPr>
        <w:t xml:space="preserve"> se le dan a conocer los siguientes criterios de registro: </w:t>
      </w:r>
    </w:p>
    <w:p w:rsidR="00A40E6D" w:rsidRPr="001402D9" w:rsidRDefault="00A40E6D" w:rsidP="00A40E6D">
      <w:pPr>
        <w:pStyle w:val="Texto"/>
        <w:spacing w:line="232" w:lineRule="exact"/>
        <w:ind w:firstLine="0"/>
        <w:rPr>
          <w:rFonts w:asciiTheme="minorHAnsi" w:hAnsiTheme="minorHAnsi" w:cstheme="minorHAnsi"/>
          <w:color w:val="404040" w:themeColor="text1" w:themeTint="BF"/>
          <w:sz w:val="23"/>
          <w:szCs w:val="23"/>
          <w:lang w:val="es-MX" w:eastAsia="es-MX"/>
        </w:rPr>
      </w:pPr>
    </w:p>
    <w:p w:rsidR="00645C87" w:rsidRPr="001402D9" w:rsidRDefault="00B864A3"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
          <w:bCs/>
          <w:color w:val="404040" w:themeColor="text1" w:themeTint="BF"/>
          <w:sz w:val="23"/>
          <w:szCs w:val="23"/>
          <w:u w:val="double"/>
          <w:lang w:eastAsia="es-MX"/>
        </w:rPr>
      </w:pPr>
      <w:r w:rsidRPr="001402D9">
        <w:rPr>
          <w:rFonts w:eastAsia="Times New Roman" w:cstheme="minorHAnsi"/>
          <w:b/>
          <w:bCs/>
          <w:color w:val="404040" w:themeColor="text1" w:themeTint="BF"/>
          <w:sz w:val="23"/>
          <w:szCs w:val="23"/>
          <w:u w:val="double"/>
          <w:lang w:eastAsia="es-MX"/>
        </w:rPr>
        <w:t>2.1 OBRAS CAPITALIZABLES</w:t>
      </w:r>
      <w:r w:rsidR="001402D9">
        <w:rPr>
          <w:rFonts w:eastAsia="Times New Roman" w:cstheme="minorHAnsi"/>
          <w:b/>
          <w:bCs/>
          <w:color w:val="404040" w:themeColor="text1" w:themeTint="BF"/>
          <w:sz w:val="23"/>
          <w:szCs w:val="23"/>
          <w:u w:val="double"/>
          <w:lang w:eastAsia="es-MX"/>
        </w:rPr>
        <w:t xml:space="preserve"> (Bienes Propios)</w:t>
      </w:r>
    </w:p>
    <w:p w:rsidR="00B864A3" w:rsidRPr="001402D9" w:rsidRDefault="00B864A3"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
          <w:bCs/>
          <w:color w:val="404040" w:themeColor="text1" w:themeTint="BF"/>
          <w:sz w:val="23"/>
          <w:szCs w:val="23"/>
          <w:u w:val="double"/>
          <w:lang w:eastAsia="es-MX"/>
        </w:rPr>
      </w:pPr>
    </w:p>
    <w:p w:rsidR="00645C87" w:rsidRPr="001402D9" w:rsidRDefault="00645C87"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Cs/>
          <w:color w:val="404040" w:themeColor="text1" w:themeTint="BF"/>
          <w:sz w:val="23"/>
          <w:szCs w:val="23"/>
          <w:lang w:eastAsia="es-MX"/>
        </w:rPr>
      </w:pPr>
      <w:r w:rsidRPr="001402D9">
        <w:rPr>
          <w:rFonts w:eastAsia="Times New Roman" w:cstheme="minorHAnsi"/>
          <w:bCs/>
          <w:color w:val="404040" w:themeColor="text1" w:themeTint="BF"/>
          <w:sz w:val="23"/>
          <w:szCs w:val="23"/>
          <w:lang w:eastAsia="es-MX"/>
        </w:rPr>
        <w:t xml:space="preserve">La obra capitalizable es aquélla realizada por el ente público en inmuebles </w:t>
      </w:r>
      <w:r w:rsidR="001402D9">
        <w:rPr>
          <w:rFonts w:eastAsia="Times New Roman" w:cstheme="minorHAnsi"/>
          <w:bCs/>
          <w:color w:val="404040" w:themeColor="text1" w:themeTint="BF"/>
          <w:sz w:val="23"/>
          <w:szCs w:val="23"/>
          <w:lang w:eastAsia="es-MX"/>
        </w:rPr>
        <w:t xml:space="preserve">propios </w:t>
      </w:r>
      <w:r w:rsidRPr="001402D9">
        <w:rPr>
          <w:rFonts w:eastAsia="Times New Roman" w:cstheme="minorHAnsi"/>
          <w:bCs/>
          <w:color w:val="404040" w:themeColor="text1" w:themeTint="BF"/>
          <w:sz w:val="23"/>
          <w:szCs w:val="23"/>
          <w:lang w:eastAsia="es-MX"/>
        </w:rPr>
        <w:t>que cumplen con la definición de activo y que incremente su valor.</w:t>
      </w:r>
    </w:p>
    <w:p w:rsidR="00B864A3" w:rsidRPr="001402D9" w:rsidRDefault="00B864A3"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Cs/>
          <w:color w:val="404040" w:themeColor="text1" w:themeTint="BF"/>
          <w:sz w:val="23"/>
          <w:szCs w:val="23"/>
          <w:lang w:eastAsia="es-MX"/>
        </w:rPr>
      </w:pPr>
    </w:p>
    <w:p w:rsidR="00645C87" w:rsidRPr="001402D9" w:rsidRDefault="00645C87"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Cs/>
          <w:color w:val="404040" w:themeColor="text1" w:themeTint="BF"/>
          <w:sz w:val="23"/>
          <w:szCs w:val="23"/>
          <w:lang w:eastAsia="es-MX"/>
        </w:rPr>
      </w:pPr>
      <w:r w:rsidRPr="001402D9">
        <w:rPr>
          <w:rFonts w:eastAsia="Times New Roman" w:cstheme="minorHAnsi"/>
          <w:bCs/>
          <w:color w:val="404040" w:themeColor="text1" w:themeTint="BF"/>
          <w:sz w:val="23"/>
          <w:szCs w:val="23"/>
          <w:lang w:eastAsia="es-MX"/>
        </w:rPr>
        <w:t>En este caso, cuando se concluya la obra, se deberá transferir el saldo al activo no circulante que corresponda</w:t>
      </w:r>
      <w:r w:rsidR="001402D9">
        <w:rPr>
          <w:rFonts w:eastAsia="Times New Roman" w:cstheme="minorHAnsi"/>
          <w:bCs/>
          <w:color w:val="404040" w:themeColor="text1" w:themeTint="BF"/>
          <w:sz w:val="23"/>
          <w:szCs w:val="23"/>
          <w:lang w:eastAsia="es-MX"/>
        </w:rPr>
        <w:t xml:space="preserve"> y, </w:t>
      </w:r>
      <w:r w:rsidRPr="001402D9">
        <w:rPr>
          <w:rFonts w:eastAsia="Times New Roman" w:cstheme="minorHAnsi"/>
          <w:bCs/>
          <w:color w:val="404040" w:themeColor="text1" w:themeTint="BF"/>
          <w:sz w:val="23"/>
          <w:szCs w:val="23"/>
          <w:lang w:eastAsia="es-MX"/>
        </w:rPr>
        <w:t>el soporte documental del registro contable será el establecido por la autoridad competente (acta de entrega-recepción o el documento que acredite su conclusión).</w:t>
      </w:r>
    </w:p>
    <w:p w:rsidR="001402D9" w:rsidRDefault="001402D9"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Cs/>
          <w:color w:val="404040" w:themeColor="text1" w:themeTint="BF"/>
          <w:sz w:val="23"/>
          <w:szCs w:val="23"/>
          <w:lang w:eastAsia="es-MX"/>
        </w:rPr>
      </w:pPr>
    </w:p>
    <w:p w:rsidR="00645C87" w:rsidRPr="001402D9" w:rsidRDefault="001402D9"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Cs/>
          <w:color w:val="404040" w:themeColor="text1" w:themeTint="BF"/>
          <w:sz w:val="23"/>
          <w:szCs w:val="23"/>
          <w:lang w:eastAsia="es-MX"/>
        </w:rPr>
      </w:pPr>
      <w:r>
        <w:rPr>
          <w:rFonts w:eastAsia="Times New Roman" w:cstheme="minorHAnsi"/>
          <w:bCs/>
          <w:color w:val="404040" w:themeColor="text1" w:themeTint="BF"/>
          <w:sz w:val="23"/>
          <w:szCs w:val="23"/>
          <w:lang w:eastAsia="es-MX"/>
        </w:rPr>
        <w:t>Lo primero que d</w:t>
      </w:r>
      <w:r w:rsidR="00645C87" w:rsidRPr="001402D9">
        <w:rPr>
          <w:rFonts w:eastAsia="Times New Roman" w:cstheme="minorHAnsi"/>
          <w:bCs/>
          <w:color w:val="404040" w:themeColor="text1" w:themeTint="BF"/>
          <w:sz w:val="23"/>
          <w:szCs w:val="23"/>
          <w:lang w:eastAsia="es-MX"/>
        </w:rPr>
        <w:t>eberá</w:t>
      </w:r>
      <w:r>
        <w:rPr>
          <w:rFonts w:eastAsia="Times New Roman" w:cstheme="minorHAnsi"/>
          <w:bCs/>
          <w:color w:val="404040" w:themeColor="text1" w:themeTint="BF"/>
          <w:sz w:val="23"/>
          <w:szCs w:val="23"/>
          <w:lang w:eastAsia="es-MX"/>
        </w:rPr>
        <w:t>n</w:t>
      </w:r>
      <w:r w:rsidR="00645C87" w:rsidRPr="001402D9">
        <w:rPr>
          <w:rFonts w:eastAsia="Times New Roman" w:cstheme="minorHAnsi"/>
          <w:bCs/>
          <w:color w:val="404040" w:themeColor="text1" w:themeTint="BF"/>
          <w:sz w:val="23"/>
          <w:szCs w:val="23"/>
          <w:lang w:eastAsia="es-MX"/>
        </w:rPr>
        <w:t xml:space="preserve"> realizar </w:t>
      </w:r>
      <w:r>
        <w:rPr>
          <w:rFonts w:eastAsia="Times New Roman" w:cstheme="minorHAnsi"/>
          <w:bCs/>
          <w:color w:val="404040" w:themeColor="text1" w:themeTint="BF"/>
          <w:sz w:val="23"/>
          <w:szCs w:val="23"/>
          <w:lang w:eastAsia="es-MX"/>
        </w:rPr>
        <w:t xml:space="preserve">es </w:t>
      </w:r>
      <w:r w:rsidR="00645C87" w:rsidRPr="001402D9">
        <w:rPr>
          <w:rFonts w:eastAsia="Times New Roman" w:cstheme="minorHAnsi"/>
          <w:bCs/>
          <w:color w:val="404040" w:themeColor="text1" w:themeTint="BF"/>
          <w:sz w:val="23"/>
          <w:szCs w:val="23"/>
          <w:lang w:eastAsia="es-MX"/>
        </w:rPr>
        <w:t xml:space="preserve">un análisis de la partida 1.2.3.6 Construcciones en Proceso en Bienes Propios, ya que se </w:t>
      </w:r>
      <w:r>
        <w:rPr>
          <w:rFonts w:eastAsia="Times New Roman" w:cstheme="minorHAnsi"/>
          <w:bCs/>
          <w:color w:val="404040" w:themeColor="text1" w:themeTint="BF"/>
          <w:sz w:val="23"/>
          <w:szCs w:val="23"/>
          <w:lang w:eastAsia="es-MX"/>
        </w:rPr>
        <w:t>ha detectado</w:t>
      </w:r>
      <w:r w:rsidR="00645C87" w:rsidRPr="001402D9">
        <w:rPr>
          <w:rFonts w:eastAsia="Times New Roman" w:cstheme="minorHAnsi"/>
          <w:bCs/>
          <w:color w:val="404040" w:themeColor="text1" w:themeTint="BF"/>
          <w:sz w:val="23"/>
          <w:szCs w:val="23"/>
          <w:lang w:eastAsia="es-MX"/>
        </w:rPr>
        <w:t xml:space="preserve"> que no todas las obras registradas</w:t>
      </w:r>
      <w:r>
        <w:rPr>
          <w:rFonts w:eastAsia="Times New Roman" w:cstheme="minorHAnsi"/>
          <w:bCs/>
          <w:color w:val="404040" w:themeColor="text1" w:themeTint="BF"/>
          <w:sz w:val="23"/>
          <w:szCs w:val="23"/>
          <w:lang w:eastAsia="es-MX"/>
        </w:rPr>
        <w:t xml:space="preserve"> </w:t>
      </w:r>
      <w:r w:rsidR="00645C87" w:rsidRPr="001402D9">
        <w:rPr>
          <w:rFonts w:eastAsia="Times New Roman" w:cstheme="minorHAnsi"/>
          <w:bCs/>
          <w:color w:val="404040" w:themeColor="text1" w:themeTint="BF"/>
          <w:sz w:val="23"/>
          <w:szCs w:val="23"/>
          <w:lang w:eastAsia="es-MX"/>
        </w:rPr>
        <w:t>en el capítulo y concepto 6200 Construcciones en Bienes Propios, son obras capitalizables que aumentan el patrimonio del ente, sino que fueron obras</w:t>
      </w:r>
      <w:r>
        <w:rPr>
          <w:rFonts w:eastAsia="Times New Roman" w:cstheme="minorHAnsi"/>
          <w:bCs/>
          <w:color w:val="404040" w:themeColor="text1" w:themeTint="BF"/>
          <w:sz w:val="23"/>
          <w:szCs w:val="23"/>
          <w:lang w:eastAsia="es-MX"/>
        </w:rPr>
        <w:t xml:space="preserve"> </w:t>
      </w:r>
      <w:r w:rsidR="00645C87" w:rsidRPr="001402D9">
        <w:rPr>
          <w:rFonts w:eastAsia="Times New Roman" w:cstheme="minorHAnsi"/>
          <w:bCs/>
          <w:color w:val="404040" w:themeColor="text1" w:themeTint="BF"/>
          <w:sz w:val="23"/>
          <w:szCs w:val="23"/>
          <w:lang w:eastAsia="es-MX"/>
        </w:rPr>
        <w:t>mal clasificadas.</w:t>
      </w:r>
    </w:p>
    <w:p w:rsidR="00645C87" w:rsidRPr="001402D9" w:rsidRDefault="00645C87"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Cs/>
          <w:color w:val="404040" w:themeColor="text1" w:themeTint="BF"/>
          <w:sz w:val="23"/>
          <w:szCs w:val="23"/>
          <w:lang w:eastAsia="es-MX"/>
        </w:rPr>
      </w:pPr>
    </w:p>
    <w:p w:rsidR="00645C87" w:rsidRPr="001402D9" w:rsidRDefault="00645C87"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Cs/>
          <w:color w:val="404040" w:themeColor="text1" w:themeTint="BF"/>
          <w:sz w:val="23"/>
          <w:szCs w:val="23"/>
          <w:lang w:eastAsia="es-MX"/>
        </w:rPr>
      </w:pPr>
    </w:p>
    <w:p w:rsidR="00645C87" w:rsidRPr="00B864A3" w:rsidRDefault="00645C87"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Cs/>
          <w:color w:val="444444"/>
          <w:sz w:val="23"/>
          <w:szCs w:val="23"/>
          <w:lang w:eastAsia="es-MX"/>
        </w:rPr>
      </w:pPr>
      <w:r w:rsidRPr="00B864A3">
        <w:rPr>
          <w:rFonts w:eastAsia="Times New Roman" w:cstheme="minorHAnsi"/>
          <w:bCs/>
          <w:color w:val="444444"/>
          <w:sz w:val="23"/>
          <w:szCs w:val="23"/>
          <w:lang w:eastAsia="es-MX"/>
        </w:rPr>
        <w:t xml:space="preserve">Supuesto </w:t>
      </w:r>
      <w:r w:rsidR="001402D9">
        <w:rPr>
          <w:rFonts w:eastAsia="Times New Roman" w:cstheme="minorHAnsi"/>
          <w:bCs/>
          <w:color w:val="444444"/>
          <w:sz w:val="23"/>
          <w:szCs w:val="23"/>
          <w:lang w:eastAsia="es-MX"/>
        </w:rPr>
        <w:t>1</w:t>
      </w:r>
      <w:r w:rsidRPr="00B864A3">
        <w:rPr>
          <w:rFonts w:eastAsia="Times New Roman" w:cstheme="minorHAnsi"/>
          <w:bCs/>
          <w:color w:val="444444"/>
          <w:sz w:val="23"/>
          <w:szCs w:val="23"/>
          <w:lang w:eastAsia="es-MX"/>
        </w:rPr>
        <w:t>. Reclasificación de Obras Capitalizables</w:t>
      </w:r>
    </w:p>
    <w:tbl>
      <w:tblPr>
        <w:tblW w:w="9080" w:type="dxa"/>
        <w:tblCellMar>
          <w:left w:w="70" w:type="dxa"/>
          <w:right w:w="70" w:type="dxa"/>
        </w:tblCellMar>
        <w:tblLook w:val="04A0" w:firstRow="1" w:lastRow="0" w:firstColumn="1" w:lastColumn="0" w:noHBand="0" w:noVBand="1"/>
      </w:tblPr>
      <w:tblGrid>
        <w:gridCol w:w="1200"/>
        <w:gridCol w:w="2260"/>
        <w:gridCol w:w="1200"/>
        <w:gridCol w:w="4420"/>
      </w:tblGrid>
      <w:tr w:rsidR="00F02ED1" w:rsidRPr="00F02ED1" w:rsidTr="00F02ED1">
        <w:trPr>
          <w:trHeight w:val="300"/>
        </w:trPr>
        <w:tc>
          <w:tcPr>
            <w:tcW w:w="1200" w:type="dxa"/>
            <w:vMerge w:val="restart"/>
            <w:tcBorders>
              <w:top w:val="nil"/>
              <w:left w:val="nil"/>
              <w:bottom w:val="nil"/>
              <w:right w:val="nil"/>
            </w:tcBorders>
            <w:shd w:val="clear" w:color="auto" w:fill="auto"/>
            <w:noWrap/>
            <w:vAlign w:val="center"/>
            <w:hideMark/>
          </w:tcPr>
          <w:p w:rsidR="00F02ED1" w:rsidRPr="00F02ED1" w:rsidRDefault="00F02ED1" w:rsidP="00F02ED1">
            <w:pPr>
              <w:spacing w:after="0" w:line="240" w:lineRule="auto"/>
              <w:jc w:val="center"/>
              <w:rPr>
                <w:rFonts w:ascii="Calibri" w:eastAsia="Times New Roman" w:hAnsi="Calibri" w:cs="Calibri"/>
                <w:b/>
                <w:bCs/>
                <w:color w:val="262626"/>
                <w:sz w:val="14"/>
                <w:szCs w:val="14"/>
                <w:lang w:eastAsia="es-MX"/>
              </w:rPr>
            </w:pPr>
            <w:r w:rsidRPr="00F02ED1">
              <w:rPr>
                <w:rFonts w:ascii="Calibri" w:eastAsia="Times New Roman" w:hAnsi="Calibri" w:cs="Calibri"/>
                <w:b/>
                <w:bCs/>
                <w:color w:val="262626"/>
                <w:sz w:val="14"/>
                <w:szCs w:val="14"/>
                <w:lang w:eastAsia="es-MX"/>
              </w:rPr>
              <w:t>CARGO</w:t>
            </w:r>
          </w:p>
        </w:tc>
        <w:tc>
          <w:tcPr>
            <w:tcW w:w="2260" w:type="dxa"/>
            <w:vMerge w:val="restart"/>
            <w:tcBorders>
              <w:top w:val="nil"/>
              <w:left w:val="nil"/>
              <w:bottom w:val="nil"/>
              <w:right w:val="nil"/>
            </w:tcBorders>
            <w:shd w:val="clear" w:color="auto" w:fill="auto"/>
            <w:noWrap/>
            <w:vAlign w:val="bottom"/>
            <w:hideMark/>
          </w:tcPr>
          <w:p w:rsidR="00F02ED1" w:rsidRPr="00F02ED1" w:rsidRDefault="00F02ED1" w:rsidP="00F02ED1">
            <w:pPr>
              <w:spacing w:after="0" w:line="240" w:lineRule="auto"/>
              <w:jc w:val="center"/>
              <w:rPr>
                <w:rFonts w:ascii="Calibri" w:eastAsia="Times New Roman" w:hAnsi="Calibri" w:cs="Calibri"/>
                <w:b/>
                <w:bCs/>
                <w:color w:val="262626"/>
                <w:sz w:val="14"/>
                <w:szCs w:val="14"/>
                <w:lang w:eastAsia="es-MX"/>
              </w:rPr>
            </w:pPr>
          </w:p>
        </w:tc>
        <w:tc>
          <w:tcPr>
            <w:tcW w:w="1200" w:type="dxa"/>
            <w:vMerge w:val="restart"/>
            <w:tcBorders>
              <w:top w:val="nil"/>
              <w:left w:val="nil"/>
              <w:bottom w:val="nil"/>
              <w:right w:val="nil"/>
            </w:tcBorders>
            <w:shd w:val="clear" w:color="auto" w:fill="auto"/>
            <w:noWrap/>
            <w:vAlign w:val="center"/>
            <w:hideMark/>
          </w:tcPr>
          <w:p w:rsidR="00F02ED1" w:rsidRPr="00F02ED1" w:rsidRDefault="00F02ED1" w:rsidP="00F02ED1">
            <w:pPr>
              <w:spacing w:after="0" w:line="240" w:lineRule="auto"/>
              <w:jc w:val="center"/>
              <w:rPr>
                <w:rFonts w:ascii="Calibri" w:eastAsia="Times New Roman" w:hAnsi="Calibri" w:cs="Calibri"/>
                <w:b/>
                <w:bCs/>
                <w:color w:val="262626"/>
                <w:sz w:val="14"/>
                <w:szCs w:val="14"/>
                <w:lang w:eastAsia="es-MX"/>
              </w:rPr>
            </w:pPr>
            <w:r w:rsidRPr="00F02ED1">
              <w:rPr>
                <w:rFonts w:ascii="Calibri" w:eastAsia="Times New Roman" w:hAnsi="Calibri" w:cs="Calibri"/>
                <w:b/>
                <w:bCs/>
                <w:color w:val="262626"/>
                <w:sz w:val="14"/>
                <w:szCs w:val="14"/>
                <w:lang w:eastAsia="es-MX"/>
              </w:rPr>
              <w:t>ABONO</w:t>
            </w:r>
          </w:p>
        </w:tc>
        <w:tc>
          <w:tcPr>
            <w:tcW w:w="4420" w:type="dxa"/>
            <w:vMerge w:val="restart"/>
            <w:tcBorders>
              <w:top w:val="nil"/>
              <w:left w:val="nil"/>
              <w:bottom w:val="nil"/>
              <w:right w:val="nil"/>
            </w:tcBorders>
            <w:shd w:val="clear" w:color="auto" w:fill="auto"/>
            <w:noWrap/>
            <w:vAlign w:val="bottom"/>
            <w:hideMark/>
          </w:tcPr>
          <w:p w:rsidR="00F02ED1" w:rsidRPr="00F02ED1" w:rsidRDefault="00F02ED1" w:rsidP="00F02ED1">
            <w:pPr>
              <w:spacing w:after="0" w:line="240" w:lineRule="auto"/>
              <w:jc w:val="center"/>
              <w:rPr>
                <w:rFonts w:ascii="Calibri" w:eastAsia="Times New Roman" w:hAnsi="Calibri" w:cs="Calibri"/>
                <w:b/>
                <w:bCs/>
                <w:color w:val="262626"/>
                <w:sz w:val="14"/>
                <w:szCs w:val="14"/>
                <w:lang w:eastAsia="es-MX"/>
              </w:rPr>
            </w:pPr>
          </w:p>
        </w:tc>
      </w:tr>
      <w:tr w:rsidR="00F02ED1" w:rsidRPr="00F02ED1" w:rsidTr="00F02ED1">
        <w:trPr>
          <w:trHeight w:val="300"/>
        </w:trPr>
        <w:tc>
          <w:tcPr>
            <w:tcW w:w="1200" w:type="dxa"/>
            <w:vMerge/>
            <w:tcBorders>
              <w:top w:val="nil"/>
              <w:left w:val="nil"/>
              <w:bottom w:val="nil"/>
              <w:right w:val="nil"/>
            </w:tcBorders>
            <w:vAlign w:val="center"/>
            <w:hideMark/>
          </w:tcPr>
          <w:p w:rsidR="00F02ED1" w:rsidRPr="00F02ED1" w:rsidRDefault="00F02ED1" w:rsidP="00F02ED1">
            <w:pPr>
              <w:spacing w:after="0" w:line="240" w:lineRule="auto"/>
              <w:rPr>
                <w:rFonts w:ascii="Calibri" w:eastAsia="Times New Roman" w:hAnsi="Calibri" w:cs="Calibri"/>
                <w:b/>
                <w:bCs/>
                <w:color w:val="262626"/>
                <w:sz w:val="14"/>
                <w:szCs w:val="14"/>
                <w:lang w:eastAsia="es-MX"/>
              </w:rPr>
            </w:pPr>
          </w:p>
        </w:tc>
        <w:tc>
          <w:tcPr>
            <w:tcW w:w="2260" w:type="dxa"/>
            <w:vMerge/>
            <w:tcBorders>
              <w:top w:val="nil"/>
              <w:left w:val="nil"/>
              <w:bottom w:val="nil"/>
              <w:right w:val="nil"/>
            </w:tcBorders>
            <w:vAlign w:val="center"/>
            <w:hideMark/>
          </w:tcPr>
          <w:p w:rsidR="00F02ED1" w:rsidRPr="00F02ED1" w:rsidRDefault="00F02ED1" w:rsidP="00F02ED1">
            <w:pPr>
              <w:spacing w:after="0" w:line="240" w:lineRule="auto"/>
              <w:rPr>
                <w:rFonts w:ascii="Calibri" w:eastAsia="Times New Roman" w:hAnsi="Calibri" w:cs="Calibri"/>
                <w:b/>
                <w:bCs/>
                <w:color w:val="262626"/>
                <w:sz w:val="14"/>
                <w:szCs w:val="14"/>
                <w:lang w:eastAsia="es-MX"/>
              </w:rPr>
            </w:pPr>
          </w:p>
        </w:tc>
        <w:tc>
          <w:tcPr>
            <w:tcW w:w="1200" w:type="dxa"/>
            <w:vMerge/>
            <w:tcBorders>
              <w:top w:val="nil"/>
              <w:left w:val="nil"/>
              <w:bottom w:val="nil"/>
              <w:right w:val="nil"/>
            </w:tcBorders>
            <w:vAlign w:val="center"/>
            <w:hideMark/>
          </w:tcPr>
          <w:p w:rsidR="00F02ED1" w:rsidRPr="00F02ED1" w:rsidRDefault="00F02ED1" w:rsidP="00F02ED1">
            <w:pPr>
              <w:spacing w:after="0" w:line="240" w:lineRule="auto"/>
              <w:rPr>
                <w:rFonts w:ascii="Calibri" w:eastAsia="Times New Roman" w:hAnsi="Calibri" w:cs="Calibri"/>
                <w:b/>
                <w:bCs/>
                <w:color w:val="262626"/>
                <w:sz w:val="14"/>
                <w:szCs w:val="14"/>
                <w:lang w:eastAsia="es-MX"/>
              </w:rPr>
            </w:pPr>
          </w:p>
        </w:tc>
        <w:tc>
          <w:tcPr>
            <w:tcW w:w="4420" w:type="dxa"/>
            <w:vMerge/>
            <w:tcBorders>
              <w:top w:val="nil"/>
              <w:left w:val="nil"/>
              <w:bottom w:val="nil"/>
              <w:right w:val="nil"/>
            </w:tcBorders>
            <w:vAlign w:val="center"/>
            <w:hideMark/>
          </w:tcPr>
          <w:p w:rsidR="00F02ED1" w:rsidRPr="00F02ED1" w:rsidRDefault="00F02ED1" w:rsidP="00F02ED1">
            <w:pPr>
              <w:spacing w:after="0" w:line="240" w:lineRule="auto"/>
              <w:rPr>
                <w:rFonts w:ascii="Calibri" w:eastAsia="Times New Roman" w:hAnsi="Calibri" w:cs="Calibri"/>
                <w:b/>
                <w:bCs/>
                <w:color w:val="262626"/>
                <w:sz w:val="14"/>
                <w:szCs w:val="14"/>
                <w:lang w:eastAsia="es-MX"/>
              </w:rPr>
            </w:pPr>
          </w:p>
        </w:tc>
      </w:tr>
      <w:tr w:rsidR="00F02ED1" w:rsidRPr="00F02ED1" w:rsidTr="00F02ED1">
        <w:trPr>
          <w:trHeight w:val="360"/>
        </w:trPr>
        <w:tc>
          <w:tcPr>
            <w:tcW w:w="1200" w:type="dxa"/>
            <w:tcBorders>
              <w:top w:val="nil"/>
              <w:left w:val="nil"/>
              <w:bottom w:val="nil"/>
              <w:right w:val="nil"/>
            </w:tcBorders>
            <w:shd w:val="clear" w:color="auto" w:fill="auto"/>
            <w:hideMark/>
          </w:tcPr>
          <w:p w:rsidR="00F02ED1" w:rsidRPr="00F02ED1" w:rsidRDefault="00F02ED1" w:rsidP="00F02ED1">
            <w:pPr>
              <w:spacing w:after="0" w:line="240" w:lineRule="auto"/>
              <w:jc w:val="both"/>
              <w:rPr>
                <w:rFonts w:ascii="Calibri" w:eastAsia="Times New Roman" w:hAnsi="Calibri" w:cs="Calibri"/>
                <w:color w:val="262626"/>
                <w:sz w:val="16"/>
                <w:szCs w:val="16"/>
                <w:lang w:eastAsia="es-MX"/>
              </w:rPr>
            </w:pPr>
            <w:r w:rsidRPr="00F02ED1">
              <w:rPr>
                <w:rFonts w:ascii="Calibri" w:eastAsia="Times New Roman" w:hAnsi="Calibri" w:cs="Calibri"/>
                <w:color w:val="262626"/>
                <w:sz w:val="16"/>
                <w:szCs w:val="16"/>
                <w:lang w:eastAsia="es-MX"/>
              </w:rPr>
              <w:t>1232-0-XXX</w:t>
            </w:r>
          </w:p>
        </w:tc>
        <w:tc>
          <w:tcPr>
            <w:tcW w:w="2260" w:type="dxa"/>
            <w:tcBorders>
              <w:top w:val="nil"/>
              <w:left w:val="nil"/>
              <w:bottom w:val="nil"/>
              <w:right w:val="nil"/>
            </w:tcBorders>
            <w:shd w:val="clear" w:color="auto" w:fill="auto"/>
            <w:hideMark/>
          </w:tcPr>
          <w:p w:rsidR="00F02ED1" w:rsidRPr="00F02ED1" w:rsidRDefault="00F02ED1" w:rsidP="00F02ED1">
            <w:pPr>
              <w:spacing w:after="0" w:line="240" w:lineRule="auto"/>
              <w:rPr>
                <w:rFonts w:ascii="Calibri" w:eastAsia="Times New Roman" w:hAnsi="Calibri" w:cs="Calibri"/>
                <w:color w:val="262626"/>
                <w:sz w:val="16"/>
                <w:szCs w:val="16"/>
                <w:lang w:eastAsia="es-MX"/>
              </w:rPr>
            </w:pPr>
            <w:r w:rsidRPr="00F02ED1">
              <w:rPr>
                <w:rFonts w:ascii="Calibri" w:eastAsia="Times New Roman" w:hAnsi="Calibri" w:cs="Calibri"/>
                <w:color w:val="262626"/>
                <w:sz w:val="16"/>
                <w:szCs w:val="16"/>
                <w:lang w:eastAsia="es-MX"/>
              </w:rPr>
              <w:t>Viviendas</w:t>
            </w:r>
          </w:p>
        </w:tc>
        <w:tc>
          <w:tcPr>
            <w:tcW w:w="1200" w:type="dxa"/>
            <w:tcBorders>
              <w:top w:val="nil"/>
              <w:left w:val="nil"/>
              <w:bottom w:val="nil"/>
              <w:right w:val="nil"/>
            </w:tcBorders>
            <w:shd w:val="clear" w:color="auto" w:fill="auto"/>
            <w:noWrap/>
            <w:hideMark/>
          </w:tcPr>
          <w:p w:rsidR="00F02ED1" w:rsidRPr="00F02ED1" w:rsidRDefault="00F02ED1" w:rsidP="00F02ED1">
            <w:pPr>
              <w:spacing w:after="0" w:line="240" w:lineRule="auto"/>
              <w:rPr>
                <w:rFonts w:ascii="Calibri" w:eastAsia="Times New Roman" w:hAnsi="Calibri" w:cs="Calibri"/>
                <w:color w:val="262626"/>
                <w:sz w:val="16"/>
                <w:szCs w:val="16"/>
                <w:lang w:eastAsia="es-MX"/>
              </w:rPr>
            </w:pPr>
          </w:p>
        </w:tc>
        <w:tc>
          <w:tcPr>
            <w:tcW w:w="4420" w:type="dxa"/>
            <w:tcBorders>
              <w:top w:val="nil"/>
              <w:left w:val="nil"/>
              <w:bottom w:val="nil"/>
              <w:right w:val="nil"/>
            </w:tcBorders>
            <w:shd w:val="clear" w:color="auto" w:fill="auto"/>
            <w:noWrap/>
            <w:hideMark/>
          </w:tcPr>
          <w:p w:rsidR="00F02ED1" w:rsidRPr="00F02ED1" w:rsidRDefault="00F02ED1" w:rsidP="00F02ED1">
            <w:pPr>
              <w:spacing w:after="0" w:line="240" w:lineRule="auto"/>
              <w:rPr>
                <w:rFonts w:ascii="Times New Roman" w:eastAsia="Times New Roman" w:hAnsi="Times New Roman" w:cs="Times New Roman"/>
                <w:sz w:val="20"/>
                <w:szCs w:val="20"/>
                <w:lang w:eastAsia="es-MX"/>
              </w:rPr>
            </w:pPr>
          </w:p>
        </w:tc>
      </w:tr>
      <w:tr w:rsidR="00F02ED1" w:rsidRPr="00F02ED1" w:rsidTr="00F02ED1">
        <w:trPr>
          <w:trHeight w:val="360"/>
        </w:trPr>
        <w:tc>
          <w:tcPr>
            <w:tcW w:w="1200" w:type="dxa"/>
            <w:tcBorders>
              <w:top w:val="nil"/>
              <w:left w:val="nil"/>
              <w:bottom w:val="nil"/>
              <w:right w:val="nil"/>
            </w:tcBorders>
            <w:shd w:val="clear" w:color="auto" w:fill="auto"/>
            <w:hideMark/>
          </w:tcPr>
          <w:p w:rsidR="00F02ED1" w:rsidRPr="00F02ED1" w:rsidRDefault="00F02ED1" w:rsidP="00F02ED1">
            <w:pPr>
              <w:spacing w:after="0" w:line="240" w:lineRule="auto"/>
              <w:jc w:val="both"/>
              <w:rPr>
                <w:rFonts w:ascii="Calibri" w:eastAsia="Times New Roman" w:hAnsi="Calibri" w:cs="Calibri"/>
                <w:color w:val="262626"/>
                <w:sz w:val="16"/>
                <w:szCs w:val="16"/>
                <w:lang w:eastAsia="es-MX"/>
              </w:rPr>
            </w:pPr>
            <w:r w:rsidRPr="00F02ED1">
              <w:rPr>
                <w:rFonts w:ascii="Calibri" w:eastAsia="Times New Roman" w:hAnsi="Calibri" w:cs="Calibri"/>
                <w:color w:val="262626"/>
                <w:sz w:val="16"/>
                <w:szCs w:val="16"/>
                <w:lang w:eastAsia="es-MX"/>
              </w:rPr>
              <w:t>1233-0-XXX</w:t>
            </w:r>
          </w:p>
        </w:tc>
        <w:tc>
          <w:tcPr>
            <w:tcW w:w="2260" w:type="dxa"/>
            <w:tcBorders>
              <w:top w:val="nil"/>
              <w:left w:val="nil"/>
              <w:bottom w:val="nil"/>
              <w:right w:val="nil"/>
            </w:tcBorders>
            <w:shd w:val="clear" w:color="auto" w:fill="auto"/>
            <w:hideMark/>
          </w:tcPr>
          <w:p w:rsidR="00F02ED1" w:rsidRPr="00F02ED1" w:rsidRDefault="00F02ED1" w:rsidP="00F02ED1">
            <w:pPr>
              <w:spacing w:after="0" w:line="240" w:lineRule="auto"/>
              <w:rPr>
                <w:rFonts w:ascii="Calibri" w:eastAsia="Times New Roman" w:hAnsi="Calibri" w:cs="Calibri"/>
                <w:color w:val="262626"/>
                <w:sz w:val="16"/>
                <w:szCs w:val="16"/>
                <w:lang w:eastAsia="es-MX"/>
              </w:rPr>
            </w:pPr>
            <w:r w:rsidRPr="00F02ED1">
              <w:rPr>
                <w:rFonts w:ascii="Calibri" w:eastAsia="Times New Roman" w:hAnsi="Calibri" w:cs="Calibri"/>
                <w:color w:val="262626"/>
                <w:sz w:val="16"/>
                <w:szCs w:val="16"/>
                <w:lang w:eastAsia="es-MX"/>
              </w:rPr>
              <w:t>Edificios no Habitacionales</w:t>
            </w:r>
          </w:p>
        </w:tc>
        <w:tc>
          <w:tcPr>
            <w:tcW w:w="1200" w:type="dxa"/>
            <w:tcBorders>
              <w:top w:val="nil"/>
              <w:left w:val="nil"/>
              <w:bottom w:val="nil"/>
              <w:right w:val="nil"/>
            </w:tcBorders>
            <w:shd w:val="clear" w:color="auto" w:fill="auto"/>
            <w:noWrap/>
            <w:hideMark/>
          </w:tcPr>
          <w:p w:rsidR="00F02ED1" w:rsidRPr="00F02ED1" w:rsidRDefault="00F02ED1" w:rsidP="00F02ED1">
            <w:pPr>
              <w:spacing w:after="0" w:line="240" w:lineRule="auto"/>
              <w:rPr>
                <w:rFonts w:ascii="Calibri" w:eastAsia="Times New Roman" w:hAnsi="Calibri" w:cs="Calibri"/>
                <w:color w:val="262626"/>
                <w:sz w:val="16"/>
                <w:szCs w:val="16"/>
                <w:lang w:eastAsia="es-MX"/>
              </w:rPr>
            </w:pPr>
          </w:p>
        </w:tc>
        <w:tc>
          <w:tcPr>
            <w:tcW w:w="4420" w:type="dxa"/>
            <w:tcBorders>
              <w:top w:val="nil"/>
              <w:left w:val="nil"/>
              <w:bottom w:val="nil"/>
              <w:right w:val="nil"/>
            </w:tcBorders>
            <w:shd w:val="clear" w:color="auto" w:fill="auto"/>
            <w:noWrap/>
            <w:hideMark/>
          </w:tcPr>
          <w:p w:rsidR="00F02ED1" w:rsidRPr="00F02ED1" w:rsidRDefault="00F02ED1" w:rsidP="00F02ED1">
            <w:pPr>
              <w:spacing w:after="0" w:line="240" w:lineRule="auto"/>
              <w:rPr>
                <w:rFonts w:ascii="Times New Roman" w:eastAsia="Times New Roman" w:hAnsi="Times New Roman" w:cs="Times New Roman"/>
                <w:sz w:val="20"/>
                <w:szCs w:val="20"/>
                <w:lang w:eastAsia="es-MX"/>
              </w:rPr>
            </w:pPr>
          </w:p>
        </w:tc>
      </w:tr>
      <w:tr w:rsidR="00F02ED1" w:rsidRPr="00F02ED1" w:rsidTr="00F02ED1">
        <w:trPr>
          <w:trHeight w:val="360"/>
        </w:trPr>
        <w:tc>
          <w:tcPr>
            <w:tcW w:w="1200" w:type="dxa"/>
            <w:tcBorders>
              <w:top w:val="nil"/>
              <w:left w:val="nil"/>
              <w:bottom w:val="nil"/>
              <w:right w:val="nil"/>
            </w:tcBorders>
            <w:shd w:val="clear" w:color="auto" w:fill="auto"/>
            <w:hideMark/>
          </w:tcPr>
          <w:p w:rsidR="00F02ED1" w:rsidRPr="00F02ED1" w:rsidRDefault="00F02ED1" w:rsidP="00F02ED1">
            <w:pPr>
              <w:spacing w:after="0" w:line="240" w:lineRule="auto"/>
              <w:jc w:val="both"/>
              <w:rPr>
                <w:rFonts w:ascii="Calibri" w:eastAsia="Times New Roman" w:hAnsi="Calibri" w:cs="Calibri"/>
                <w:color w:val="262626"/>
                <w:sz w:val="16"/>
                <w:szCs w:val="16"/>
                <w:lang w:eastAsia="es-MX"/>
              </w:rPr>
            </w:pPr>
            <w:r w:rsidRPr="00F02ED1">
              <w:rPr>
                <w:rFonts w:ascii="Calibri" w:eastAsia="Times New Roman" w:hAnsi="Calibri" w:cs="Calibri"/>
                <w:color w:val="262626"/>
                <w:sz w:val="16"/>
                <w:szCs w:val="16"/>
                <w:lang w:eastAsia="es-MX"/>
              </w:rPr>
              <w:t>1239-0-XXX</w:t>
            </w:r>
          </w:p>
        </w:tc>
        <w:tc>
          <w:tcPr>
            <w:tcW w:w="2260" w:type="dxa"/>
            <w:tcBorders>
              <w:top w:val="nil"/>
              <w:left w:val="nil"/>
              <w:bottom w:val="nil"/>
              <w:right w:val="nil"/>
            </w:tcBorders>
            <w:shd w:val="clear" w:color="auto" w:fill="auto"/>
            <w:hideMark/>
          </w:tcPr>
          <w:p w:rsidR="00F02ED1" w:rsidRPr="00F02ED1" w:rsidRDefault="00F02ED1" w:rsidP="00F02ED1">
            <w:pPr>
              <w:spacing w:after="0" w:line="240" w:lineRule="auto"/>
              <w:rPr>
                <w:rFonts w:ascii="Calibri" w:eastAsia="Times New Roman" w:hAnsi="Calibri" w:cs="Calibri"/>
                <w:color w:val="262626"/>
                <w:sz w:val="16"/>
                <w:szCs w:val="16"/>
                <w:lang w:eastAsia="es-MX"/>
              </w:rPr>
            </w:pPr>
            <w:r w:rsidRPr="00F02ED1">
              <w:rPr>
                <w:rFonts w:ascii="Calibri" w:eastAsia="Times New Roman" w:hAnsi="Calibri" w:cs="Calibri"/>
                <w:color w:val="262626"/>
                <w:sz w:val="16"/>
                <w:szCs w:val="16"/>
                <w:lang w:eastAsia="es-MX"/>
              </w:rPr>
              <w:t>Otros Bienes Inmuebles</w:t>
            </w:r>
          </w:p>
        </w:tc>
        <w:tc>
          <w:tcPr>
            <w:tcW w:w="1200" w:type="dxa"/>
            <w:tcBorders>
              <w:top w:val="nil"/>
              <w:left w:val="nil"/>
              <w:bottom w:val="nil"/>
              <w:right w:val="nil"/>
            </w:tcBorders>
            <w:shd w:val="clear" w:color="auto" w:fill="auto"/>
            <w:noWrap/>
            <w:hideMark/>
          </w:tcPr>
          <w:p w:rsidR="00F02ED1" w:rsidRPr="00F02ED1" w:rsidRDefault="00F02ED1" w:rsidP="00F02ED1">
            <w:pPr>
              <w:spacing w:after="0" w:line="240" w:lineRule="auto"/>
              <w:rPr>
                <w:rFonts w:ascii="Calibri" w:eastAsia="Times New Roman" w:hAnsi="Calibri" w:cs="Calibri"/>
                <w:color w:val="262626"/>
                <w:sz w:val="16"/>
                <w:szCs w:val="16"/>
                <w:lang w:eastAsia="es-MX"/>
              </w:rPr>
            </w:pPr>
          </w:p>
        </w:tc>
        <w:tc>
          <w:tcPr>
            <w:tcW w:w="4420" w:type="dxa"/>
            <w:tcBorders>
              <w:top w:val="nil"/>
              <w:left w:val="nil"/>
              <w:bottom w:val="nil"/>
              <w:right w:val="nil"/>
            </w:tcBorders>
            <w:shd w:val="clear" w:color="auto" w:fill="auto"/>
            <w:noWrap/>
            <w:hideMark/>
          </w:tcPr>
          <w:p w:rsidR="00F02ED1" w:rsidRPr="00F02ED1" w:rsidRDefault="00F02ED1" w:rsidP="00F02ED1">
            <w:pPr>
              <w:spacing w:after="0" w:line="240" w:lineRule="auto"/>
              <w:rPr>
                <w:rFonts w:ascii="Times New Roman" w:eastAsia="Times New Roman" w:hAnsi="Times New Roman" w:cs="Times New Roman"/>
                <w:sz w:val="20"/>
                <w:szCs w:val="20"/>
                <w:lang w:eastAsia="es-MX"/>
              </w:rPr>
            </w:pPr>
          </w:p>
        </w:tc>
      </w:tr>
      <w:tr w:rsidR="00F02ED1" w:rsidRPr="00F02ED1" w:rsidTr="00F02ED1">
        <w:trPr>
          <w:trHeight w:val="360"/>
        </w:trPr>
        <w:tc>
          <w:tcPr>
            <w:tcW w:w="1200" w:type="dxa"/>
            <w:tcBorders>
              <w:top w:val="nil"/>
              <w:left w:val="nil"/>
              <w:bottom w:val="nil"/>
              <w:right w:val="nil"/>
            </w:tcBorders>
            <w:shd w:val="clear" w:color="auto" w:fill="auto"/>
            <w:noWrap/>
            <w:hideMark/>
          </w:tcPr>
          <w:p w:rsidR="00F02ED1" w:rsidRPr="00F02ED1" w:rsidRDefault="00F02ED1" w:rsidP="00F02ED1">
            <w:pPr>
              <w:spacing w:after="0" w:line="240" w:lineRule="auto"/>
              <w:rPr>
                <w:rFonts w:ascii="Times New Roman" w:eastAsia="Times New Roman" w:hAnsi="Times New Roman" w:cs="Times New Roman"/>
                <w:sz w:val="20"/>
                <w:szCs w:val="20"/>
                <w:lang w:eastAsia="es-MX"/>
              </w:rPr>
            </w:pPr>
          </w:p>
        </w:tc>
        <w:tc>
          <w:tcPr>
            <w:tcW w:w="2260" w:type="dxa"/>
            <w:tcBorders>
              <w:top w:val="nil"/>
              <w:left w:val="nil"/>
              <w:bottom w:val="nil"/>
              <w:right w:val="nil"/>
            </w:tcBorders>
            <w:shd w:val="clear" w:color="auto" w:fill="auto"/>
            <w:noWrap/>
            <w:hideMark/>
          </w:tcPr>
          <w:p w:rsidR="00F02ED1" w:rsidRPr="00F02ED1" w:rsidRDefault="00F02ED1" w:rsidP="00F02ED1">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hideMark/>
          </w:tcPr>
          <w:p w:rsidR="00F02ED1" w:rsidRPr="00F02ED1" w:rsidRDefault="00F02ED1" w:rsidP="00F02ED1">
            <w:pPr>
              <w:spacing w:after="0" w:line="240" w:lineRule="auto"/>
              <w:jc w:val="both"/>
              <w:rPr>
                <w:rFonts w:ascii="Calibri" w:eastAsia="Times New Roman" w:hAnsi="Calibri" w:cs="Calibri"/>
                <w:color w:val="262626"/>
                <w:sz w:val="16"/>
                <w:szCs w:val="16"/>
                <w:lang w:eastAsia="es-MX"/>
              </w:rPr>
            </w:pPr>
            <w:r w:rsidRPr="00F02ED1">
              <w:rPr>
                <w:rFonts w:ascii="Calibri" w:eastAsia="Times New Roman" w:hAnsi="Calibri" w:cs="Calibri"/>
                <w:color w:val="262626"/>
                <w:sz w:val="16"/>
                <w:szCs w:val="16"/>
                <w:lang w:eastAsia="es-MX"/>
              </w:rPr>
              <w:t>1236-1-6211</w:t>
            </w:r>
          </w:p>
        </w:tc>
        <w:tc>
          <w:tcPr>
            <w:tcW w:w="4420" w:type="dxa"/>
            <w:tcBorders>
              <w:top w:val="nil"/>
              <w:left w:val="nil"/>
              <w:bottom w:val="nil"/>
              <w:right w:val="nil"/>
            </w:tcBorders>
            <w:shd w:val="clear" w:color="auto" w:fill="auto"/>
            <w:hideMark/>
          </w:tcPr>
          <w:p w:rsidR="00F02ED1" w:rsidRPr="00F02ED1" w:rsidRDefault="00F02ED1" w:rsidP="00F02ED1">
            <w:pPr>
              <w:spacing w:after="0" w:line="240" w:lineRule="auto"/>
              <w:rPr>
                <w:rFonts w:ascii="Calibri" w:eastAsia="Times New Roman" w:hAnsi="Calibri" w:cs="Calibri"/>
                <w:color w:val="262626"/>
                <w:sz w:val="16"/>
                <w:szCs w:val="16"/>
                <w:lang w:eastAsia="es-MX"/>
              </w:rPr>
            </w:pPr>
            <w:r w:rsidRPr="00F02ED1">
              <w:rPr>
                <w:rFonts w:ascii="Calibri" w:eastAsia="Times New Roman" w:hAnsi="Calibri" w:cs="Calibri"/>
                <w:color w:val="262626"/>
                <w:sz w:val="16"/>
                <w:szCs w:val="16"/>
                <w:lang w:eastAsia="es-MX"/>
              </w:rPr>
              <w:t>Edificación Habitacional en Proceso</w:t>
            </w:r>
          </w:p>
        </w:tc>
      </w:tr>
      <w:tr w:rsidR="00F02ED1" w:rsidRPr="00F02ED1" w:rsidTr="00F02ED1">
        <w:trPr>
          <w:trHeight w:val="360"/>
        </w:trPr>
        <w:tc>
          <w:tcPr>
            <w:tcW w:w="1200" w:type="dxa"/>
            <w:tcBorders>
              <w:top w:val="nil"/>
              <w:left w:val="nil"/>
              <w:bottom w:val="nil"/>
              <w:right w:val="nil"/>
            </w:tcBorders>
            <w:shd w:val="clear" w:color="auto" w:fill="auto"/>
            <w:noWrap/>
            <w:hideMark/>
          </w:tcPr>
          <w:p w:rsidR="00F02ED1" w:rsidRPr="00F02ED1" w:rsidRDefault="00F02ED1" w:rsidP="00F02ED1">
            <w:pPr>
              <w:spacing w:after="0" w:line="240" w:lineRule="auto"/>
              <w:rPr>
                <w:rFonts w:ascii="Calibri" w:eastAsia="Times New Roman" w:hAnsi="Calibri" w:cs="Calibri"/>
                <w:color w:val="262626"/>
                <w:sz w:val="16"/>
                <w:szCs w:val="16"/>
                <w:lang w:eastAsia="es-MX"/>
              </w:rPr>
            </w:pPr>
          </w:p>
        </w:tc>
        <w:tc>
          <w:tcPr>
            <w:tcW w:w="2260" w:type="dxa"/>
            <w:tcBorders>
              <w:top w:val="nil"/>
              <w:left w:val="nil"/>
              <w:bottom w:val="nil"/>
              <w:right w:val="nil"/>
            </w:tcBorders>
            <w:shd w:val="clear" w:color="auto" w:fill="auto"/>
            <w:noWrap/>
            <w:hideMark/>
          </w:tcPr>
          <w:p w:rsidR="00F02ED1" w:rsidRPr="00F02ED1" w:rsidRDefault="00F02ED1" w:rsidP="00F02ED1">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hideMark/>
          </w:tcPr>
          <w:p w:rsidR="00F02ED1" w:rsidRPr="00F02ED1" w:rsidRDefault="00F02ED1" w:rsidP="00F02ED1">
            <w:pPr>
              <w:spacing w:after="0" w:line="240" w:lineRule="auto"/>
              <w:jc w:val="both"/>
              <w:rPr>
                <w:rFonts w:ascii="Calibri" w:eastAsia="Times New Roman" w:hAnsi="Calibri" w:cs="Calibri"/>
                <w:color w:val="262626"/>
                <w:sz w:val="16"/>
                <w:szCs w:val="16"/>
                <w:lang w:eastAsia="es-MX"/>
              </w:rPr>
            </w:pPr>
            <w:r w:rsidRPr="00F02ED1">
              <w:rPr>
                <w:rFonts w:ascii="Calibri" w:eastAsia="Times New Roman" w:hAnsi="Calibri" w:cs="Calibri"/>
                <w:color w:val="262626"/>
                <w:sz w:val="16"/>
                <w:szCs w:val="16"/>
                <w:lang w:eastAsia="es-MX"/>
              </w:rPr>
              <w:t>1236-2-6221</w:t>
            </w:r>
          </w:p>
        </w:tc>
        <w:tc>
          <w:tcPr>
            <w:tcW w:w="4420" w:type="dxa"/>
            <w:tcBorders>
              <w:top w:val="nil"/>
              <w:left w:val="nil"/>
              <w:bottom w:val="nil"/>
              <w:right w:val="nil"/>
            </w:tcBorders>
            <w:shd w:val="clear" w:color="auto" w:fill="auto"/>
            <w:hideMark/>
          </w:tcPr>
          <w:p w:rsidR="00F02ED1" w:rsidRPr="00F02ED1" w:rsidRDefault="00F02ED1" w:rsidP="00F02ED1">
            <w:pPr>
              <w:spacing w:after="0" w:line="240" w:lineRule="auto"/>
              <w:rPr>
                <w:rFonts w:ascii="Calibri" w:eastAsia="Times New Roman" w:hAnsi="Calibri" w:cs="Calibri"/>
                <w:color w:val="262626"/>
                <w:sz w:val="16"/>
                <w:szCs w:val="16"/>
                <w:lang w:eastAsia="es-MX"/>
              </w:rPr>
            </w:pPr>
            <w:r w:rsidRPr="00F02ED1">
              <w:rPr>
                <w:rFonts w:ascii="Calibri" w:eastAsia="Times New Roman" w:hAnsi="Calibri" w:cs="Calibri"/>
                <w:color w:val="262626"/>
                <w:sz w:val="16"/>
                <w:szCs w:val="16"/>
                <w:lang w:eastAsia="es-MX"/>
              </w:rPr>
              <w:t>Edificación no Habitacional en Proceso</w:t>
            </w:r>
          </w:p>
        </w:tc>
      </w:tr>
      <w:tr w:rsidR="00F02ED1" w:rsidRPr="00F02ED1" w:rsidTr="00F02ED1">
        <w:trPr>
          <w:trHeight w:val="510"/>
        </w:trPr>
        <w:tc>
          <w:tcPr>
            <w:tcW w:w="1200" w:type="dxa"/>
            <w:tcBorders>
              <w:top w:val="nil"/>
              <w:left w:val="nil"/>
              <w:bottom w:val="nil"/>
              <w:right w:val="nil"/>
            </w:tcBorders>
            <w:shd w:val="clear" w:color="auto" w:fill="auto"/>
            <w:noWrap/>
            <w:hideMark/>
          </w:tcPr>
          <w:p w:rsidR="00F02ED1" w:rsidRPr="00F02ED1" w:rsidRDefault="00F02ED1" w:rsidP="00F02ED1">
            <w:pPr>
              <w:spacing w:after="0" w:line="240" w:lineRule="auto"/>
              <w:rPr>
                <w:rFonts w:ascii="Calibri" w:eastAsia="Times New Roman" w:hAnsi="Calibri" w:cs="Calibri"/>
                <w:color w:val="262626"/>
                <w:sz w:val="16"/>
                <w:szCs w:val="16"/>
                <w:lang w:eastAsia="es-MX"/>
              </w:rPr>
            </w:pPr>
          </w:p>
        </w:tc>
        <w:tc>
          <w:tcPr>
            <w:tcW w:w="2260" w:type="dxa"/>
            <w:tcBorders>
              <w:top w:val="nil"/>
              <w:left w:val="nil"/>
              <w:bottom w:val="nil"/>
              <w:right w:val="nil"/>
            </w:tcBorders>
            <w:shd w:val="clear" w:color="auto" w:fill="auto"/>
            <w:noWrap/>
            <w:hideMark/>
          </w:tcPr>
          <w:p w:rsidR="00F02ED1" w:rsidRPr="00F02ED1" w:rsidRDefault="00F02ED1" w:rsidP="00F02ED1">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hideMark/>
          </w:tcPr>
          <w:p w:rsidR="00F02ED1" w:rsidRPr="00F02ED1" w:rsidRDefault="00F02ED1" w:rsidP="00F02ED1">
            <w:pPr>
              <w:spacing w:after="0" w:line="240" w:lineRule="auto"/>
              <w:jc w:val="both"/>
              <w:rPr>
                <w:rFonts w:ascii="Calibri" w:eastAsia="Times New Roman" w:hAnsi="Calibri" w:cs="Calibri"/>
                <w:color w:val="262626"/>
                <w:sz w:val="16"/>
                <w:szCs w:val="16"/>
                <w:lang w:eastAsia="es-MX"/>
              </w:rPr>
            </w:pPr>
            <w:r w:rsidRPr="00F02ED1">
              <w:rPr>
                <w:rFonts w:ascii="Calibri" w:eastAsia="Times New Roman" w:hAnsi="Calibri" w:cs="Calibri"/>
                <w:color w:val="262626"/>
                <w:sz w:val="16"/>
                <w:szCs w:val="16"/>
                <w:lang w:eastAsia="es-MX"/>
              </w:rPr>
              <w:t>1236-3-6231</w:t>
            </w:r>
          </w:p>
        </w:tc>
        <w:tc>
          <w:tcPr>
            <w:tcW w:w="4420" w:type="dxa"/>
            <w:tcBorders>
              <w:top w:val="nil"/>
              <w:left w:val="nil"/>
              <w:bottom w:val="nil"/>
              <w:right w:val="nil"/>
            </w:tcBorders>
            <w:shd w:val="clear" w:color="auto" w:fill="auto"/>
            <w:hideMark/>
          </w:tcPr>
          <w:p w:rsidR="00F02ED1" w:rsidRPr="00F02ED1" w:rsidRDefault="00F02ED1" w:rsidP="00F02ED1">
            <w:pPr>
              <w:spacing w:after="0" w:line="240" w:lineRule="auto"/>
              <w:rPr>
                <w:rFonts w:ascii="Calibri" w:eastAsia="Times New Roman" w:hAnsi="Calibri" w:cs="Calibri"/>
                <w:color w:val="262626"/>
                <w:sz w:val="16"/>
                <w:szCs w:val="16"/>
                <w:lang w:eastAsia="es-MX"/>
              </w:rPr>
            </w:pPr>
            <w:r w:rsidRPr="00F02ED1">
              <w:rPr>
                <w:rFonts w:ascii="Calibri" w:eastAsia="Times New Roman" w:hAnsi="Calibri" w:cs="Calibri"/>
                <w:color w:val="262626"/>
                <w:sz w:val="16"/>
                <w:szCs w:val="16"/>
                <w:lang w:eastAsia="es-MX"/>
              </w:rPr>
              <w:t>Construcción de Obras para el Abastecimiento de Agua, Petróleo, Gas, Electricidad y Telecomunicaciones en Proceso</w:t>
            </w:r>
          </w:p>
        </w:tc>
      </w:tr>
      <w:tr w:rsidR="00F02ED1" w:rsidRPr="00F02ED1" w:rsidTr="00F02ED1">
        <w:trPr>
          <w:trHeight w:val="510"/>
        </w:trPr>
        <w:tc>
          <w:tcPr>
            <w:tcW w:w="1200" w:type="dxa"/>
            <w:tcBorders>
              <w:top w:val="nil"/>
              <w:left w:val="nil"/>
              <w:bottom w:val="nil"/>
              <w:right w:val="nil"/>
            </w:tcBorders>
            <w:shd w:val="clear" w:color="auto" w:fill="auto"/>
            <w:noWrap/>
            <w:hideMark/>
          </w:tcPr>
          <w:p w:rsidR="00F02ED1" w:rsidRPr="00F02ED1" w:rsidRDefault="00F02ED1" w:rsidP="00F02ED1">
            <w:pPr>
              <w:spacing w:after="0" w:line="240" w:lineRule="auto"/>
              <w:rPr>
                <w:rFonts w:ascii="Calibri" w:eastAsia="Times New Roman" w:hAnsi="Calibri" w:cs="Calibri"/>
                <w:color w:val="262626"/>
                <w:sz w:val="16"/>
                <w:szCs w:val="16"/>
                <w:lang w:eastAsia="es-MX"/>
              </w:rPr>
            </w:pPr>
          </w:p>
        </w:tc>
        <w:tc>
          <w:tcPr>
            <w:tcW w:w="2260" w:type="dxa"/>
            <w:tcBorders>
              <w:top w:val="nil"/>
              <w:left w:val="nil"/>
              <w:bottom w:val="nil"/>
              <w:right w:val="nil"/>
            </w:tcBorders>
            <w:shd w:val="clear" w:color="auto" w:fill="auto"/>
            <w:noWrap/>
            <w:hideMark/>
          </w:tcPr>
          <w:p w:rsidR="00F02ED1" w:rsidRPr="00F02ED1" w:rsidRDefault="00F02ED1" w:rsidP="00F02ED1">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hideMark/>
          </w:tcPr>
          <w:p w:rsidR="00F02ED1" w:rsidRPr="00F02ED1" w:rsidRDefault="00F02ED1" w:rsidP="00F02ED1">
            <w:pPr>
              <w:spacing w:after="0" w:line="240" w:lineRule="auto"/>
              <w:jc w:val="both"/>
              <w:rPr>
                <w:rFonts w:ascii="Calibri" w:eastAsia="Times New Roman" w:hAnsi="Calibri" w:cs="Calibri"/>
                <w:color w:val="262626"/>
                <w:sz w:val="16"/>
                <w:szCs w:val="16"/>
                <w:lang w:eastAsia="es-MX"/>
              </w:rPr>
            </w:pPr>
            <w:r w:rsidRPr="00F02ED1">
              <w:rPr>
                <w:rFonts w:ascii="Calibri" w:eastAsia="Times New Roman" w:hAnsi="Calibri" w:cs="Calibri"/>
                <w:color w:val="262626"/>
                <w:sz w:val="16"/>
                <w:szCs w:val="16"/>
                <w:lang w:eastAsia="es-MX"/>
              </w:rPr>
              <w:t>1236-4-6241</w:t>
            </w:r>
          </w:p>
        </w:tc>
        <w:tc>
          <w:tcPr>
            <w:tcW w:w="4420" w:type="dxa"/>
            <w:tcBorders>
              <w:top w:val="nil"/>
              <w:left w:val="nil"/>
              <w:bottom w:val="nil"/>
              <w:right w:val="nil"/>
            </w:tcBorders>
            <w:shd w:val="clear" w:color="auto" w:fill="auto"/>
            <w:hideMark/>
          </w:tcPr>
          <w:p w:rsidR="00F02ED1" w:rsidRPr="00F02ED1" w:rsidRDefault="00F02ED1" w:rsidP="00F02ED1">
            <w:pPr>
              <w:spacing w:after="0" w:line="240" w:lineRule="auto"/>
              <w:rPr>
                <w:rFonts w:ascii="Calibri" w:eastAsia="Times New Roman" w:hAnsi="Calibri" w:cs="Calibri"/>
                <w:color w:val="262626"/>
                <w:sz w:val="16"/>
                <w:szCs w:val="16"/>
                <w:lang w:eastAsia="es-MX"/>
              </w:rPr>
            </w:pPr>
            <w:r w:rsidRPr="00F02ED1">
              <w:rPr>
                <w:rFonts w:ascii="Calibri" w:eastAsia="Times New Roman" w:hAnsi="Calibri" w:cs="Calibri"/>
                <w:color w:val="262626"/>
                <w:sz w:val="16"/>
                <w:szCs w:val="16"/>
                <w:lang w:eastAsia="es-MX"/>
              </w:rPr>
              <w:t>División de Terrenos y Construcción de Obras de Urbanización en Proceso</w:t>
            </w:r>
          </w:p>
        </w:tc>
      </w:tr>
      <w:tr w:rsidR="00F02ED1" w:rsidRPr="00F02ED1" w:rsidTr="00F02ED1">
        <w:trPr>
          <w:trHeight w:val="360"/>
        </w:trPr>
        <w:tc>
          <w:tcPr>
            <w:tcW w:w="1200" w:type="dxa"/>
            <w:tcBorders>
              <w:top w:val="nil"/>
              <w:left w:val="nil"/>
              <w:bottom w:val="nil"/>
              <w:right w:val="nil"/>
            </w:tcBorders>
            <w:shd w:val="clear" w:color="auto" w:fill="auto"/>
            <w:noWrap/>
            <w:hideMark/>
          </w:tcPr>
          <w:p w:rsidR="00F02ED1" w:rsidRPr="00F02ED1" w:rsidRDefault="00F02ED1" w:rsidP="00F02ED1">
            <w:pPr>
              <w:spacing w:after="0" w:line="240" w:lineRule="auto"/>
              <w:rPr>
                <w:rFonts w:ascii="Calibri" w:eastAsia="Times New Roman" w:hAnsi="Calibri" w:cs="Calibri"/>
                <w:color w:val="262626"/>
                <w:sz w:val="16"/>
                <w:szCs w:val="16"/>
                <w:lang w:eastAsia="es-MX"/>
              </w:rPr>
            </w:pPr>
          </w:p>
        </w:tc>
        <w:tc>
          <w:tcPr>
            <w:tcW w:w="2260" w:type="dxa"/>
            <w:tcBorders>
              <w:top w:val="nil"/>
              <w:left w:val="nil"/>
              <w:bottom w:val="nil"/>
              <w:right w:val="nil"/>
            </w:tcBorders>
            <w:shd w:val="clear" w:color="auto" w:fill="auto"/>
            <w:noWrap/>
            <w:hideMark/>
          </w:tcPr>
          <w:p w:rsidR="00F02ED1" w:rsidRPr="00F02ED1" w:rsidRDefault="00F02ED1" w:rsidP="00F02ED1">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hideMark/>
          </w:tcPr>
          <w:p w:rsidR="00F02ED1" w:rsidRPr="00F02ED1" w:rsidRDefault="00F02ED1" w:rsidP="00F02ED1">
            <w:pPr>
              <w:spacing w:after="0" w:line="240" w:lineRule="auto"/>
              <w:jc w:val="both"/>
              <w:rPr>
                <w:rFonts w:ascii="Calibri" w:eastAsia="Times New Roman" w:hAnsi="Calibri" w:cs="Calibri"/>
                <w:color w:val="262626"/>
                <w:sz w:val="16"/>
                <w:szCs w:val="16"/>
                <w:lang w:eastAsia="es-MX"/>
              </w:rPr>
            </w:pPr>
            <w:r w:rsidRPr="00F02ED1">
              <w:rPr>
                <w:rFonts w:ascii="Calibri" w:eastAsia="Times New Roman" w:hAnsi="Calibri" w:cs="Calibri"/>
                <w:color w:val="262626"/>
                <w:sz w:val="16"/>
                <w:szCs w:val="16"/>
                <w:lang w:eastAsia="es-MX"/>
              </w:rPr>
              <w:t>1236-5-6251</w:t>
            </w:r>
          </w:p>
        </w:tc>
        <w:tc>
          <w:tcPr>
            <w:tcW w:w="4420" w:type="dxa"/>
            <w:tcBorders>
              <w:top w:val="nil"/>
              <w:left w:val="nil"/>
              <w:bottom w:val="nil"/>
              <w:right w:val="nil"/>
            </w:tcBorders>
            <w:shd w:val="clear" w:color="auto" w:fill="auto"/>
            <w:hideMark/>
          </w:tcPr>
          <w:p w:rsidR="00F02ED1" w:rsidRPr="00F02ED1" w:rsidRDefault="00F02ED1" w:rsidP="00F02ED1">
            <w:pPr>
              <w:spacing w:after="0" w:line="240" w:lineRule="auto"/>
              <w:rPr>
                <w:rFonts w:ascii="Calibri" w:eastAsia="Times New Roman" w:hAnsi="Calibri" w:cs="Calibri"/>
                <w:color w:val="262626"/>
                <w:sz w:val="16"/>
                <w:szCs w:val="16"/>
                <w:lang w:eastAsia="es-MX"/>
              </w:rPr>
            </w:pPr>
            <w:r w:rsidRPr="00F02ED1">
              <w:rPr>
                <w:rFonts w:ascii="Calibri" w:eastAsia="Times New Roman" w:hAnsi="Calibri" w:cs="Calibri"/>
                <w:color w:val="262626"/>
                <w:sz w:val="16"/>
                <w:szCs w:val="16"/>
                <w:lang w:eastAsia="es-MX"/>
              </w:rPr>
              <w:t>Construcción de Vías de Comunicación en Proceso</w:t>
            </w:r>
          </w:p>
        </w:tc>
      </w:tr>
      <w:tr w:rsidR="00F02ED1" w:rsidRPr="00F02ED1" w:rsidTr="00F02ED1">
        <w:trPr>
          <w:trHeight w:val="510"/>
        </w:trPr>
        <w:tc>
          <w:tcPr>
            <w:tcW w:w="1200" w:type="dxa"/>
            <w:tcBorders>
              <w:top w:val="nil"/>
              <w:left w:val="nil"/>
              <w:bottom w:val="nil"/>
              <w:right w:val="nil"/>
            </w:tcBorders>
            <w:shd w:val="clear" w:color="auto" w:fill="auto"/>
            <w:noWrap/>
            <w:hideMark/>
          </w:tcPr>
          <w:p w:rsidR="00F02ED1" w:rsidRPr="00F02ED1" w:rsidRDefault="00F02ED1" w:rsidP="00F02ED1">
            <w:pPr>
              <w:spacing w:after="0" w:line="240" w:lineRule="auto"/>
              <w:rPr>
                <w:rFonts w:ascii="Calibri" w:eastAsia="Times New Roman" w:hAnsi="Calibri" w:cs="Calibri"/>
                <w:color w:val="262626"/>
                <w:sz w:val="16"/>
                <w:szCs w:val="16"/>
                <w:lang w:eastAsia="es-MX"/>
              </w:rPr>
            </w:pPr>
          </w:p>
        </w:tc>
        <w:tc>
          <w:tcPr>
            <w:tcW w:w="2260" w:type="dxa"/>
            <w:tcBorders>
              <w:top w:val="nil"/>
              <w:left w:val="nil"/>
              <w:bottom w:val="nil"/>
              <w:right w:val="nil"/>
            </w:tcBorders>
            <w:shd w:val="clear" w:color="auto" w:fill="auto"/>
            <w:noWrap/>
            <w:hideMark/>
          </w:tcPr>
          <w:p w:rsidR="00F02ED1" w:rsidRPr="00F02ED1" w:rsidRDefault="00F02ED1" w:rsidP="00F02ED1">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hideMark/>
          </w:tcPr>
          <w:p w:rsidR="00F02ED1" w:rsidRPr="00F02ED1" w:rsidRDefault="00F02ED1" w:rsidP="00F02ED1">
            <w:pPr>
              <w:spacing w:after="0" w:line="240" w:lineRule="auto"/>
              <w:jc w:val="both"/>
              <w:rPr>
                <w:rFonts w:ascii="Calibri" w:eastAsia="Times New Roman" w:hAnsi="Calibri" w:cs="Calibri"/>
                <w:color w:val="262626"/>
                <w:sz w:val="16"/>
                <w:szCs w:val="16"/>
                <w:lang w:eastAsia="es-MX"/>
              </w:rPr>
            </w:pPr>
            <w:r w:rsidRPr="00F02ED1">
              <w:rPr>
                <w:rFonts w:ascii="Calibri" w:eastAsia="Times New Roman" w:hAnsi="Calibri" w:cs="Calibri"/>
                <w:color w:val="262626"/>
                <w:sz w:val="16"/>
                <w:szCs w:val="16"/>
                <w:lang w:eastAsia="es-MX"/>
              </w:rPr>
              <w:t>1236-6-6261</w:t>
            </w:r>
          </w:p>
        </w:tc>
        <w:tc>
          <w:tcPr>
            <w:tcW w:w="4420" w:type="dxa"/>
            <w:tcBorders>
              <w:top w:val="nil"/>
              <w:left w:val="nil"/>
              <w:bottom w:val="nil"/>
              <w:right w:val="nil"/>
            </w:tcBorders>
            <w:shd w:val="clear" w:color="auto" w:fill="auto"/>
            <w:hideMark/>
          </w:tcPr>
          <w:p w:rsidR="00F02ED1" w:rsidRPr="00F02ED1" w:rsidRDefault="00F02ED1" w:rsidP="00F02ED1">
            <w:pPr>
              <w:spacing w:after="0" w:line="240" w:lineRule="auto"/>
              <w:rPr>
                <w:rFonts w:ascii="Calibri" w:eastAsia="Times New Roman" w:hAnsi="Calibri" w:cs="Calibri"/>
                <w:color w:val="262626"/>
                <w:sz w:val="16"/>
                <w:szCs w:val="16"/>
                <w:lang w:eastAsia="es-MX"/>
              </w:rPr>
            </w:pPr>
            <w:r w:rsidRPr="00F02ED1">
              <w:rPr>
                <w:rFonts w:ascii="Calibri" w:eastAsia="Times New Roman" w:hAnsi="Calibri" w:cs="Calibri"/>
                <w:color w:val="262626"/>
                <w:sz w:val="16"/>
                <w:szCs w:val="16"/>
                <w:lang w:eastAsia="es-MX"/>
              </w:rPr>
              <w:t>Otras Construcciones de Ingeniería Civil u Obra Pesada en Proceso</w:t>
            </w:r>
          </w:p>
        </w:tc>
      </w:tr>
      <w:tr w:rsidR="00F02ED1" w:rsidRPr="00F02ED1" w:rsidTr="00F02ED1">
        <w:trPr>
          <w:trHeight w:val="360"/>
        </w:trPr>
        <w:tc>
          <w:tcPr>
            <w:tcW w:w="1200" w:type="dxa"/>
            <w:tcBorders>
              <w:top w:val="nil"/>
              <w:left w:val="nil"/>
              <w:bottom w:val="nil"/>
              <w:right w:val="nil"/>
            </w:tcBorders>
            <w:shd w:val="clear" w:color="auto" w:fill="auto"/>
            <w:noWrap/>
            <w:hideMark/>
          </w:tcPr>
          <w:p w:rsidR="00F02ED1" w:rsidRPr="00F02ED1" w:rsidRDefault="00F02ED1" w:rsidP="00F02ED1">
            <w:pPr>
              <w:spacing w:after="0" w:line="240" w:lineRule="auto"/>
              <w:rPr>
                <w:rFonts w:ascii="Calibri" w:eastAsia="Times New Roman" w:hAnsi="Calibri" w:cs="Calibri"/>
                <w:color w:val="262626"/>
                <w:sz w:val="16"/>
                <w:szCs w:val="16"/>
                <w:lang w:eastAsia="es-MX"/>
              </w:rPr>
            </w:pPr>
          </w:p>
        </w:tc>
        <w:tc>
          <w:tcPr>
            <w:tcW w:w="2260" w:type="dxa"/>
            <w:tcBorders>
              <w:top w:val="nil"/>
              <w:left w:val="nil"/>
              <w:bottom w:val="nil"/>
              <w:right w:val="nil"/>
            </w:tcBorders>
            <w:shd w:val="clear" w:color="auto" w:fill="auto"/>
            <w:noWrap/>
            <w:hideMark/>
          </w:tcPr>
          <w:p w:rsidR="00F02ED1" w:rsidRPr="00F02ED1" w:rsidRDefault="00F02ED1" w:rsidP="00F02ED1">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hideMark/>
          </w:tcPr>
          <w:p w:rsidR="00F02ED1" w:rsidRPr="00F02ED1" w:rsidRDefault="00F02ED1" w:rsidP="00F02ED1">
            <w:pPr>
              <w:spacing w:after="0" w:line="240" w:lineRule="auto"/>
              <w:jc w:val="both"/>
              <w:rPr>
                <w:rFonts w:ascii="Calibri" w:eastAsia="Times New Roman" w:hAnsi="Calibri" w:cs="Calibri"/>
                <w:color w:val="262626"/>
                <w:sz w:val="16"/>
                <w:szCs w:val="16"/>
                <w:lang w:eastAsia="es-MX"/>
              </w:rPr>
            </w:pPr>
            <w:r w:rsidRPr="00F02ED1">
              <w:rPr>
                <w:rFonts w:ascii="Calibri" w:eastAsia="Times New Roman" w:hAnsi="Calibri" w:cs="Calibri"/>
                <w:color w:val="262626"/>
                <w:sz w:val="16"/>
                <w:szCs w:val="16"/>
                <w:lang w:eastAsia="es-MX"/>
              </w:rPr>
              <w:t>1236-7-6271</w:t>
            </w:r>
          </w:p>
        </w:tc>
        <w:tc>
          <w:tcPr>
            <w:tcW w:w="4420" w:type="dxa"/>
            <w:tcBorders>
              <w:top w:val="nil"/>
              <w:left w:val="nil"/>
              <w:bottom w:val="nil"/>
              <w:right w:val="nil"/>
            </w:tcBorders>
            <w:shd w:val="clear" w:color="auto" w:fill="auto"/>
            <w:hideMark/>
          </w:tcPr>
          <w:p w:rsidR="00F02ED1" w:rsidRPr="00F02ED1" w:rsidRDefault="00F02ED1" w:rsidP="00F02ED1">
            <w:pPr>
              <w:spacing w:after="0" w:line="240" w:lineRule="auto"/>
              <w:rPr>
                <w:rFonts w:ascii="Calibri" w:eastAsia="Times New Roman" w:hAnsi="Calibri" w:cs="Calibri"/>
                <w:color w:val="262626"/>
                <w:sz w:val="16"/>
                <w:szCs w:val="16"/>
                <w:lang w:eastAsia="es-MX"/>
              </w:rPr>
            </w:pPr>
            <w:r w:rsidRPr="00F02ED1">
              <w:rPr>
                <w:rFonts w:ascii="Calibri" w:eastAsia="Times New Roman" w:hAnsi="Calibri" w:cs="Calibri"/>
                <w:color w:val="262626"/>
                <w:sz w:val="16"/>
                <w:szCs w:val="16"/>
                <w:lang w:eastAsia="es-MX"/>
              </w:rPr>
              <w:t>Instalaciones y Equipamiento en Construcciones en Proceso</w:t>
            </w:r>
          </w:p>
        </w:tc>
      </w:tr>
      <w:tr w:rsidR="00F02ED1" w:rsidRPr="00F02ED1" w:rsidTr="00F02ED1">
        <w:trPr>
          <w:trHeight w:val="510"/>
        </w:trPr>
        <w:tc>
          <w:tcPr>
            <w:tcW w:w="1200" w:type="dxa"/>
            <w:tcBorders>
              <w:top w:val="nil"/>
              <w:left w:val="nil"/>
              <w:bottom w:val="nil"/>
              <w:right w:val="nil"/>
            </w:tcBorders>
            <w:shd w:val="clear" w:color="auto" w:fill="auto"/>
            <w:noWrap/>
            <w:hideMark/>
          </w:tcPr>
          <w:p w:rsidR="00F02ED1" w:rsidRPr="00F02ED1" w:rsidRDefault="00F02ED1" w:rsidP="00F02ED1">
            <w:pPr>
              <w:spacing w:after="0" w:line="240" w:lineRule="auto"/>
              <w:rPr>
                <w:rFonts w:ascii="Calibri" w:eastAsia="Times New Roman" w:hAnsi="Calibri" w:cs="Calibri"/>
                <w:color w:val="262626"/>
                <w:sz w:val="16"/>
                <w:szCs w:val="16"/>
                <w:lang w:eastAsia="es-MX"/>
              </w:rPr>
            </w:pPr>
          </w:p>
        </w:tc>
        <w:tc>
          <w:tcPr>
            <w:tcW w:w="2260" w:type="dxa"/>
            <w:tcBorders>
              <w:top w:val="nil"/>
              <w:left w:val="nil"/>
              <w:bottom w:val="nil"/>
              <w:right w:val="nil"/>
            </w:tcBorders>
            <w:shd w:val="clear" w:color="auto" w:fill="auto"/>
            <w:noWrap/>
            <w:hideMark/>
          </w:tcPr>
          <w:p w:rsidR="00F02ED1" w:rsidRPr="00F02ED1" w:rsidRDefault="00F02ED1" w:rsidP="00F02ED1">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hideMark/>
          </w:tcPr>
          <w:p w:rsidR="00F02ED1" w:rsidRPr="00F02ED1" w:rsidRDefault="00F02ED1" w:rsidP="00F02ED1">
            <w:pPr>
              <w:spacing w:after="0" w:line="240" w:lineRule="auto"/>
              <w:jc w:val="both"/>
              <w:rPr>
                <w:rFonts w:ascii="Calibri" w:eastAsia="Times New Roman" w:hAnsi="Calibri" w:cs="Calibri"/>
                <w:color w:val="262626"/>
                <w:sz w:val="16"/>
                <w:szCs w:val="16"/>
                <w:lang w:eastAsia="es-MX"/>
              </w:rPr>
            </w:pPr>
            <w:r w:rsidRPr="00F02ED1">
              <w:rPr>
                <w:rFonts w:ascii="Calibri" w:eastAsia="Times New Roman" w:hAnsi="Calibri" w:cs="Calibri"/>
                <w:color w:val="262626"/>
                <w:sz w:val="16"/>
                <w:szCs w:val="16"/>
                <w:lang w:eastAsia="es-MX"/>
              </w:rPr>
              <w:t>1236-9-6291</w:t>
            </w:r>
          </w:p>
        </w:tc>
        <w:tc>
          <w:tcPr>
            <w:tcW w:w="4420" w:type="dxa"/>
            <w:tcBorders>
              <w:top w:val="nil"/>
              <w:left w:val="nil"/>
              <w:bottom w:val="nil"/>
              <w:right w:val="nil"/>
            </w:tcBorders>
            <w:shd w:val="clear" w:color="auto" w:fill="auto"/>
            <w:hideMark/>
          </w:tcPr>
          <w:p w:rsidR="00F02ED1" w:rsidRPr="00F02ED1" w:rsidRDefault="00F02ED1" w:rsidP="00F02ED1">
            <w:pPr>
              <w:spacing w:after="0" w:line="240" w:lineRule="auto"/>
              <w:rPr>
                <w:rFonts w:ascii="Calibri" w:eastAsia="Times New Roman" w:hAnsi="Calibri" w:cs="Calibri"/>
                <w:color w:val="262626"/>
                <w:sz w:val="16"/>
                <w:szCs w:val="16"/>
                <w:lang w:eastAsia="es-MX"/>
              </w:rPr>
            </w:pPr>
            <w:r w:rsidRPr="00F02ED1">
              <w:rPr>
                <w:rFonts w:ascii="Calibri" w:eastAsia="Times New Roman" w:hAnsi="Calibri" w:cs="Calibri"/>
                <w:color w:val="262626"/>
                <w:sz w:val="16"/>
                <w:szCs w:val="16"/>
                <w:lang w:eastAsia="es-MX"/>
              </w:rPr>
              <w:t>Trabajos de Acabados en Edificaciones y Otros Trabajos Especializados en Proceso</w:t>
            </w:r>
          </w:p>
        </w:tc>
      </w:tr>
    </w:tbl>
    <w:p w:rsidR="001402D9" w:rsidRDefault="001402D9" w:rsidP="00140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Cs/>
          <w:color w:val="404040" w:themeColor="text1" w:themeTint="BF"/>
          <w:sz w:val="23"/>
          <w:szCs w:val="23"/>
          <w:lang w:eastAsia="es-MX"/>
        </w:rPr>
      </w:pPr>
    </w:p>
    <w:p w:rsidR="002838AB" w:rsidRDefault="002838AB" w:rsidP="00140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Cs/>
          <w:color w:val="404040" w:themeColor="text1" w:themeTint="BF"/>
          <w:sz w:val="23"/>
          <w:szCs w:val="23"/>
          <w:lang w:eastAsia="es-MX"/>
        </w:rPr>
      </w:pPr>
    </w:p>
    <w:p w:rsidR="001402D9" w:rsidRPr="001402D9" w:rsidRDefault="001402D9" w:rsidP="00140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Cs/>
          <w:color w:val="404040" w:themeColor="text1" w:themeTint="BF"/>
          <w:sz w:val="23"/>
          <w:szCs w:val="23"/>
          <w:lang w:eastAsia="es-MX"/>
        </w:rPr>
      </w:pPr>
      <w:r w:rsidRPr="001402D9">
        <w:rPr>
          <w:rFonts w:eastAsia="Times New Roman" w:cstheme="minorHAnsi"/>
          <w:bCs/>
          <w:color w:val="404040" w:themeColor="text1" w:themeTint="BF"/>
          <w:sz w:val="23"/>
          <w:szCs w:val="23"/>
          <w:lang w:eastAsia="es-MX"/>
        </w:rPr>
        <w:t xml:space="preserve">Supuesto </w:t>
      </w:r>
      <w:r>
        <w:rPr>
          <w:rFonts w:eastAsia="Times New Roman" w:cstheme="minorHAnsi"/>
          <w:bCs/>
          <w:color w:val="404040" w:themeColor="text1" w:themeTint="BF"/>
          <w:sz w:val="23"/>
          <w:szCs w:val="23"/>
          <w:lang w:eastAsia="es-MX"/>
        </w:rPr>
        <w:t>2</w:t>
      </w:r>
      <w:r w:rsidRPr="001402D9">
        <w:rPr>
          <w:rFonts w:eastAsia="Times New Roman" w:cstheme="minorHAnsi"/>
          <w:bCs/>
          <w:color w:val="404040" w:themeColor="text1" w:themeTint="BF"/>
          <w:sz w:val="23"/>
          <w:szCs w:val="23"/>
          <w:lang w:eastAsia="es-MX"/>
        </w:rPr>
        <w:t>. Error en la clasificación de las obras.</w:t>
      </w:r>
    </w:p>
    <w:p w:rsidR="001402D9" w:rsidRPr="00B864A3" w:rsidRDefault="001402D9" w:rsidP="001402D9">
      <w:pPr>
        <w:spacing w:after="0" w:line="240" w:lineRule="auto"/>
        <w:jc w:val="both"/>
        <w:rPr>
          <w:rFonts w:eastAsia="Times New Roman" w:cstheme="minorHAnsi"/>
          <w:color w:val="444444"/>
          <w:sz w:val="23"/>
          <w:szCs w:val="23"/>
          <w:lang w:eastAsia="es-MX"/>
        </w:rPr>
      </w:pPr>
    </w:p>
    <w:tbl>
      <w:tblPr>
        <w:tblW w:w="9080" w:type="dxa"/>
        <w:tblCellMar>
          <w:left w:w="70" w:type="dxa"/>
          <w:right w:w="70" w:type="dxa"/>
        </w:tblCellMar>
        <w:tblLook w:val="04A0" w:firstRow="1" w:lastRow="0" w:firstColumn="1" w:lastColumn="0" w:noHBand="0" w:noVBand="1"/>
      </w:tblPr>
      <w:tblGrid>
        <w:gridCol w:w="1200"/>
        <w:gridCol w:w="2260"/>
        <w:gridCol w:w="1200"/>
        <w:gridCol w:w="4420"/>
      </w:tblGrid>
      <w:tr w:rsidR="00F02ED1" w:rsidRPr="00F02ED1" w:rsidTr="00F02ED1">
        <w:trPr>
          <w:trHeight w:val="300"/>
        </w:trPr>
        <w:tc>
          <w:tcPr>
            <w:tcW w:w="1200" w:type="dxa"/>
            <w:tcBorders>
              <w:top w:val="nil"/>
              <w:left w:val="nil"/>
              <w:bottom w:val="nil"/>
              <w:right w:val="nil"/>
            </w:tcBorders>
            <w:shd w:val="clear" w:color="auto" w:fill="auto"/>
            <w:noWrap/>
            <w:vAlign w:val="center"/>
            <w:hideMark/>
          </w:tcPr>
          <w:p w:rsidR="00F02ED1" w:rsidRPr="00F02ED1" w:rsidRDefault="00F02ED1" w:rsidP="00F02ED1">
            <w:pPr>
              <w:spacing w:after="0" w:line="240" w:lineRule="auto"/>
              <w:jc w:val="center"/>
              <w:rPr>
                <w:rFonts w:ascii="Calibri" w:eastAsia="Times New Roman" w:hAnsi="Calibri" w:cs="Calibri"/>
                <w:b/>
                <w:bCs/>
                <w:color w:val="262626"/>
                <w:sz w:val="16"/>
                <w:szCs w:val="16"/>
                <w:lang w:eastAsia="es-MX"/>
              </w:rPr>
            </w:pPr>
            <w:r w:rsidRPr="00F02ED1">
              <w:rPr>
                <w:rFonts w:ascii="Calibri" w:eastAsia="Times New Roman" w:hAnsi="Calibri" w:cs="Calibri"/>
                <w:b/>
                <w:bCs/>
                <w:color w:val="262626"/>
                <w:sz w:val="16"/>
                <w:szCs w:val="16"/>
                <w:lang w:eastAsia="es-MX"/>
              </w:rPr>
              <w:t>CARGO</w:t>
            </w:r>
          </w:p>
        </w:tc>
        <w:tc>
          <w:tcPr>
            <w:tcW w:w="2260" w:type="dxa"/>
            <w:tcBorders>
              <w:top w:val="nil"/>
              <w:left w:val="nil"/>
              <w:bottom w:val="nil"/>
              <w:right w:val="nil"/>
            </w:tcBorders>
            <w:shd w:val="clear" w:color="auto" w:fill="auto"/>
            <w:noWrap/>
            <w:vAlign w:val="bottom"/>
            <w:hideMark/>
          </w:tcPr>
          <w:p w:rsidR="00F02ED1" w:rsidRPr="00F02ED1" w:rsidRDefault="00F02ED1" w:rsidP="00F02ED1">
            <w:pPr>
              <w:spacing w:after="0" w:line="240" w:lineRule="auto"/>
              <w:jc w:val="center"/>
              <w:rPr>
                <w:rFonts w:ascii="Calibri" w:eastAsia="Times New Roman" w:hAnsi="Calibri" w:cs="Calibri"/>
                <w:b/>
                <w:bCs/>
                <w:color w:val="262626"/>
                <w:sz w:val="16"/>
                <w:szCs w:val="16"/>
                <w:lang w:eastAsia="es-MX"/>
              </w:rPr>
            </w:pPr>
          </w:p>
        </w:tc>
        <w:tc>
          <w:tcPr>
            <w:tcW w:w="1200" w:type="dxa"/>
            <w:tcBorders>
              <w:top w:val="nil"/>
              <w:left w:val="nil"/>
              <w:bottom w:val="nil"/>
              <w:right w:val="nil"/>
            </w:tcBorders>
            <w:shd w:val="clear" w:color="auto" w:fill="auto"/>
            <w:noWrap/>
            <w:vAlign w:val="center"/>
            <w:hideMark/>
          </w:tcPr>
          <w:p w:rsidR="00F02ED1" w:rsidRPr="00F02ED1" w:rsidRDefault="00F02ED1" w:rsidP="00F02ED1">
            <w:pPr>
              <w:spacing w:after="0" w:line="240" w:lineRule="auto"/>
              <w:jc w:val="center"/>
              <w:rPr>
                <w:rFonts w:ascii="Calibri" w:eastAsia="Times New Roman" w:hAnsi="Calibri" w:cs="Calibri"/>
                <w:b/>
                <w:bCs/>
                <w:color w:val="262626"/>
                <w:sz w:val="16"/>
                <w:szCs w:val="16"/>
                <w:lang w:eastAsia="es-MX"/>
              </w:rPr>
            </w:pPr>
            <w:r w:rsidRPr="00F02ED1">
              <w:rPr>
                <w:rFonts w:ascii="Calibri" w:eastAsia="Times New Roman" w:hAnsi="Calibri" w:cs="Calibri"/>
                <w:b/>
                <w:bCs/>
                <w:color w:val="262626"/>
                <w:sz w:val="16"/>
                <w:szCs w:val="16"/>
                <w:lang w:eastAsia="es-MX"/>
              </w:rPr>
              <w:t>ABONO</w:t>
            </w:r>
          </w:p>
        </w:tc>
        <w:tc>
          <w:tcPr>
            <w:tcW w:w="4420" w:type="dxa"/>
            <w:tcBorders>
              <w:top w:val="nil"/>
              <w:left w:val="nil"/>
              <w:bottom w:val="nil"/>
              <w:right w:val="nil"/>
            </w:tcBorders>
            <w:shd w:val="clear" w:color="auto" w:fill="auto"/>
            <w:noWrap/>
            <w:vAlign w:val="bottom"/>
            <w:hideMark/>
          </w:tcPr>
          <w:p w:rsidR="00F02ED1" w:rsidRPr="00F02ED1" w:rsidRDefault="00F02ED1" w:rsidP="00F02ED1">
            <w:pPr>
              <w:spacing w:after="0" w:line="240" w:lineRule="auto"/>
              <w:jc w:val="center"/>
              <w:rPr>
                <w:rFonts w:ascii="Calibri" w:eastAsia="Times New Roman" w:hAnsi="Calibri" w:cs="Calibri"/>
                <w:b/>
                <w:bCs/>
                <w:color w:val="262626"/>
                <w:sz w:val="16"/>
                <w:szCs w:val="16"/>
                <w:lang w:eastAsia="es-MX"/>
              </w:rPr>
            </w:pPr>
          </w:p>
        </w:tc>
      </w:tr>
      <w:tr w:rsidR="00F02ED1" w:rsidRPr="00F02ED1" w:rsidTr="00F02ED1">
        <w:trPr>
          <w:trHeight w:val="570"/>
        </w:trPr>
        <w:tc>
          <w:tcPr>
            <w:tcW w:w="1200" w:type="dxa"/>
            <w:tcBorders>
              <w:top w:val="nil"/>
              <w:left w:val="nil"/>
              <w:bottom w:val="nil"/>
              <w:right w:val="nil"/>
            </w:tcBorders>
            <w:shd w:val="clear" w:color="auto" w:fill="auto"/>
            <w:noWrap/>
            <w:vAlign w:val="center"/>
            <w:hideMark/>
          </w:tcPr>
          <w:p w:rsidR="00F02ED1" w:rsidRPr="00F02ED1" w:rsidRDefault="00E62C03" w:rsidP="00E62C03">
            <w:pPr>
              <w:spacing w:after="0" w:line="240" w:lineRule="auto"/>
              <w:jc w:val="both"/>
              <w:rPr>
                <w:rFonts w:ascii="Calibri" w:eastAsia="Times New Roman" w:hAnsi="Calibri" w:cs="Calibri"/>
                <w:color w:val="262626"/>
                <w:sz w:val="16"/>
                <w:szCs w:val="16"/>
                <w:lang w:eastAsia="es-MX"/>
              </w:rPr>
            </w:pPr>
            <w:r>
              <w:rPr>
                <w:rStyle w:val="Refdenotaalpie"/>
                <w:rFonts w:ascii="Calibri" w:eastAsia="Times New Roman" w:hAnsi="Calibri" w:cs="Calibri"/>
                <w:color w:val="262626"/>
                <w:sz w:val="16"/>
                <w:szCs w:val="16"/>
                <w:lang w:eastAsia="es-MX"/>
              </w:rPr>
              <w:footnoteReference w:id="1"/>
            </w:r>
            <w:r>
              <w:rPr>
                <w:rFonts w:ascii="Calibri" w:eastAsia="Times New Roman" w:hAnsi="Calibri" w:cs="Calibri"/>
                <w:color w:val="262626"/>
                <w:sz w:val="16"/>
                <w:szCs w:val="16"/>
                <w:lang w:eastAsia="es-MX"/>
              </w:rPr>
              <w:t xml:space="preserve"> </w:t>
            </w:r>
            <w:r w:rsidR="00F02ED1" w:rsidRPr="00F02ED1">
              <w:rPr>
                <w:rFonts w:ascii="Calibri" w:eastAsia="Times New Roman" w:hAnsi="Calibri" w:cs="Calibri"/>
                <w:color w:val="262626"/>
                <w:sz w:val="16"/>
                <w:szCs w:val="16"/>
                <w:lang w:eastAsia="es-MX"/>
              </w:rPr>
              <w:t>3220-2014</w:t>
            </w:r>
          </w:p>
        </w:tc>
        <w:tc>
          <w:tcPr>
            <w:tcW w:w="2260" w:type="dxa"/>
            <w:tcBorders>
              <w:top w:val="nil"/>
              <w:left w:val="nil"/>
              <w:bottom w:val="nil"/>
              <w:right w:val="nil"/>
            </w:tcBorders>
            <w:shd w:val="clear" w:color="auto" w:fill="auto"/>
            <w:noWrap/>
            <w:vAlign w:val="center"/>
            <w:hideMark/>
          </w:tcPr>
          <w:p w:rsidR="00F02ED1" w:rsidRPr="00F02ED1" w:rsidRDefault="00F02ED1" w:rsidP="00F02ED1">
            <w:pPr>
              <w:spacing w:after="0" w:line="240" w:lineRule="auto"/>
              <w:jc w:val="both"/>
              <w:rPr>
                <w:rFonts w:ascii="Calibri" w:eastAsia="Times New Roman" w:hAnsi="Calibri" w:cs="Calibri"/>
                <w:color w:val="262626"/>
                <w:sz w:val="16"/>
                <w:szCs w:val="16"/>
                <w:lang w:eastAsia="es-MX"/>
              </w:rPr>
            </w:pPr>
            <w:r w:rsidRPr="00F02ED1">
              <w:rPr>
                <w:rFonts w:ascii="Calibri" w:eastAsia="Times New Roman" w:hAnsi="Calibri" w:cs="Calibri"/>
                <w:color w:val="262626"/>
                <w:sz w:val="16"/>
                <w:szCs w:val="16"/>
                <w:lang w:eastAsia="es-MX"/>
              </w:rPr>
              <w:t>Resultado del Ejercicio 2014</w:t>
            </w:r>
          </w:p>
        </w:tc>
        <w:tc>
          <w:tcPr>
            <w:tcW w:w="1200" w:type="dxa"/>
            <w:tcBorders>
              <w:top w:val="nil"/>
              <w:left w:val="nil"/>
              <w:bottom w:val="nil"/>
              <w:right w:val="nil"/>
            </w:tcBorders>
            <w:shd w:val="clear" w:color="auto" w:fill="auto"/>
            <w:vAlign w:val="center"/>
            <w:hideMark/>
          </w:tcPr>
          <w:p w:rsidR="00F02ED1" w:rsidRPr="00F02ED1" w:rsidRDefault="00F02ED1" w:rsidP="00F02ED1">
            <w:pPr>
              <w:spacing w:after="0" w:line="240" w:lineRule="auto"/>
              <w:jc w:val="both"/>
              <w:rPr>
                <w:rFonts w:ascii="Calibri" w:eastAsia="Times New Roman" w:hAnsi="Calibri" w:cs="Calibri"/>
                <w:color w:val="262626"/>
                <w:sz w:val="16"/>
                <w:szCs w:val="16"/>
                <w:lang w:eastAsia="es-MX"/>
              </w:rPr>
            </w:pPr>
            <w:r w:rsidRPr="00F02ED1">
              <w:rPr>
                <w:rFonts w:ascii="Calibri" w:eastAsia="Times New Roman" w:hAnsi="Calibri" w:cs="Calibri"/>
                <w:color w:val="262626"/>
                <w:sz w:val="16"/>
                <w:szCs w:val="16"/>
                <w:lang w:eastAsia="es-MX"/>
              </w:rPr>
              <w:t>1236-1-6211</w:t>
            </w:r>
          </w:p>
        </w:tc>
        <w:tc>
          <w:tcPr>
            <w:tcW w:w="4420" w:type="dxa"/>
            <w:tcBorders>
              <w:top w:val="nil"/>
              <w:left w:val="nil"/>
              <w:bottom w:val="nil"/>
              <w:right w:val="nil"/>
            </w:tcBorders>
            <w:shd w:val="clear" w:color="auto" w:fill="auto"/>
            <w:vAlign w:val="center"/>
            <w:hideMark/>
          </w:tcPr>
          <w:p w:rsidR="00F02ED1" w:rsidRPr="00F02ED1" w:rsidRDefault="00F02ED1" w:rsidP="00F02ED1">
            <w:pPr>
              <w:spacing w:after="0" w:line="240" w:lineRule="auto"/>
              <w:rPr>
                <w:rFonts w:ascii="Calibri" w:eastAsia="Times New Roman" w:hAnsi="Calibri" w:cs="Calibri"/>
                <w:color w:val="262626"/>
                <w:sz w:val="16"/>
                <w:szCs w:val="16"/>
                <w:lang w:eastAsia="es-MX"/>
              </w:rPr>
            </w:pPr>
            <w:r w:rsidRPr="00F02ED1">
              <w:rPr>
                <w:rFonts w:ascii="Calibri" w:eastAsia="Times New Roman" w:hAnsi="Calibri" w:cs="Calibri"/>
                <w:color w:val="262626"/>
                <w:sz w:val="16"/>
                <w:szCs w:val="16"/>
                <w:lang w:eastAsia="es-MX"/>
              </w:rPr>
              <w:t>Edificación Habitacional en Proceso</w:t>
            </w:r>
          </w:p>
        </w:tc>
      </w:tr>
      <w:tr w:rsidR="00F02ED1" w:rsidRPr="00F02ED1" w:rsidTr="00F02ED1">
        <w:trPr>
          <w:trHeight w:val="570"/>
        </w:trPr>
        <w:tc>
          <w:tcPr>
            <w:tcW w:w="1200" w:type="dxa"/>
            <w:tcBorders>
              <w:top w:val="nil"/>
              <w:left w:val="nil"/>
              <w:bottom w:val="nil"/>
              <w:right w:val="nil"/>
            </w:tcBorders>
            <w:shd w:val="clear" w:color="auto" w:fill="auto"/>
            <w:vAlign w:val="center"/>
            <w:hideMark/>
          </w:tcPr>
          <w:p w:rsidR="00F02ED1" w:rsidRPr="00F02ED1" w:rsidRDefault="00E62C03" w:rsidP="00E62C03">
            <w:pPr>
              <w:spacing w:after="0" w:line="240" w:lineRule="auto"/>
              <w:rPr>
                <w:rFonts w:ascii="Calibri" w:eastAsia="Times New Roman" w:hAnsi="Calibri" w:cs="Calibri"/>
                <w:color w:val="262626"/>
                <w:sz w:val="16"/>
                <w:szCs w:val="16"/>
                <w:lang w:eastAsia="es-MX"/>
              </w:rPr>
            </w:pPr>
            <w:r>
              <w:rPr>
                <w:rFonts w:ascii="Calibri" w:eastAsia="Times New Roman" w:hAnsi="Calibri" w:cs="Calibri"/>
                <w:color w:val="262626"/>
                <w:sz w:val="16"/>
                <w:szCs w:val="16"/>
                <w:lang w:eastAsia="es-MX"/>
              </w:rPr>
              <w:t xml:space="preserve">     </w:t>
            </w:r>
            <w:r w:rsidR="00F02ED1" w:rsidRPr="00F02ED1">
              <w:rPr>
                <w:rFonts w:ascii="Calibri" w:eastAsia="Times New Roman" w:hAnsi="Calibri" w:cs="Calibri"/>
                <w:color w:val="262626"/>
                <w:sz w:val="16"/>
                <w:szCs w:val="16"/>
                <w:lang w:eastAsia="es-MX"/>
              </w:rPr>
              <w:t>o</w:t>
            </w:r>
          </w:p>
        </w:tc>
        <w:tc>
          <w:tcPr>
            <w:tcW w:w="2260" w:type="dxa"/>
            <w:tcBorders>
              <w:top w:val="nil"/>
              <w:left w:val="nil"/>
              <w:bottom w:val="nil"/>
              <w:right w:val="nil"/>
            </w:tcBorders>
            <w:shd w:val="clear" w:color="auto" w:fill="auto"/>
            <w:hideMark/>
          </w:tcPr>
          <w:p w:rsidR="00F02ED1" w:rsidRPr="00F02ED1" w:rsidRDefault="00F02ED1" w:rsidP="00F02ED1">
            <w:pPr>
              <w:spacing w:after="0" w:line="240" w:lineRule="auto"/>
              <w:jc w:val="center"/>
              <w:rPr>
                <w:rFonts w:ascii="Calibri" w:eastAsia="Times New Roman" w:hAnsi="Calibri" w:cs="Calibri"/>
                <w:color w:val="262626"/>
                <w:sz w:val="16"/>
                <w:szCs w:val="16"/>
                <w:lang w:eastAsia="es-MX"/>
              </w:rPr>
            </w:pPr>
          </w:p>
        </w:tc>
        <w:tc>
          <w:tcPr>
            <w:tcW w:w="1200" w:type="dxa"/>
            <w:tcBorders>
              <w:top w:val="nil"/>
              <w:left w:val="nil"/>
              <w:bottom w:val="nil"/>
              <w:right w:val="nil"/>
            </w:tcBorders>
            <w:shd w:val="clear" w:color="auto" w:fill="auto"/>
            <w:vAlign w:val="center"/>
            <w:hideMark/>
          </w:tcPr>
          <w:p w:rsidR="00F02ED1" w:rsidRPr="00F02ED1" w:rsidRDefault="00F02ED1" w:rsidP="00F02ED1">
            <w:pPr>
              <w:spacing w:after="0" w:line="240" w:lineRule="auto"/>
              <w:jc w:val="both"/>
              <w:rPr>
                <w:rFonts w:ascii="Calibri" w:eastAsia="Times New Roman" w:hAnsi="Calibri" w:cs="Calibri"/>
                <w:color w:val="262626"/>
                <w:sz w:val="16"/>
                <w:szCs w:val="16"/>
                <w:lang w:eastAsia="es-MX"/>
              </w:rPr>
            </w:pPr>
            <w:r w:rsidRPr="00F02ED1">
              <w:rPr>
                <w:rFonts w:ascii="Calibri" w:eastAsia="Times New Roman" w:hAnsi="Calibri" w:cs="Calibri"/>
                <w:color w:val="262626"/>
                <w:sz w:val="16"/>
                <w:szCs w:val="16"/>
                <w:lang w:eastAsia="es-MX"/>
              </w:rPr>
              <w:t>1236-2-6221</w:t>
            </w:r>
          </w:p>
        </w:tc>
        <w:tc>
          <w:tcPr>
            <w:tcW w:w="4420" w:type="dxa"/>
            <w:tcBorders>
              <w:top w:val="nil"/>
              <w:left w:val="nil"/>
              <w:bottom w:val="nil"/>
              <w:right w:val="nil"/>
            </w:tcBorders>
            <w:shd w:val="clear" w:color="auto" w:fill="auto"/>
            <w:vAlign w:val="center"/>
            <w:hideMark/>
          </w:tcPr>
          <w:p w:rsidR="00F02ED1" w:rsidRPr="00F02ED1" w:rsidRDefault="00F02ED1" w:rsidP="00F02ED1">
            <w:pPr>
              <w:spacing w:after="0" w:line="240" w:lineRule="auto"/>
              <w:rPr>
                <w:rFonts w:ascii="Calibri" w:eastAsia="Times New Roman" w:hAnsi="Calibri" w:cs="Calibri"/>
                <w:color w:val="262626"/>
                <w:sz w:val="16"/>
                <w:szCs w:val="16"/>
                <w:lang w:eastAsia="es-MX"/>
              </w:rPr>
            </w:pPr>
            <w:r w:rsidRPr="00F02ED1">
              <w:rPr>
                <w:rFonts w:ascii="Calibri" w:eastAsia="Times New Roman" w:hAnsi="Calibri" w:cs="Calibri"/>
                <w:color w:val="262626"/>
                <w:sz w:val="16"/>
                <w:szCs w:val="16"/>
                <w:lang w:eastAsia="es-MX"/>
              </w:rPr>
              <w:t>Edificación no Habitacional en Proceso</w:t>
            </w:r>
          </w:p>
        </w:tc>
      </w:tr>
      <w:tr w:rsidR="00F02ED1" w:rsidRPr="00F02ED1" w:rsidTr="00F02ED1">
        <w:trPr>
          <w:trHeight w:val="570"/>
        </w:trPr>
        <w:tc>
          <w:tcPr>
            <w:tcW w:w="1200" w:type="dxa"/>
            <w:tcBorders>
              <w:top w:val="nil"/>
              <w:left w:val="nil"/>
              <w:bottom w:val="nil"/>
              <w:right w:val="nil"/>
            </w:tcBorders>
            <w:shd w:val="clear" w:color="auto" w:fill="auto"/>
            <w:noWrap/>
            <w:vAlign w:val="center"/>
            <w:hideMark/>
          </w:tcPr>
          <w:p w:rsidR="00F02ED1" w:rsidRPr="00F02ED1" w:rsidRDefault="00E62C03" w:rsidP="00E62C03">
            <w:pPr>
              <w:spacing w:after="0" w:line="240" w:lineRule="auto"/>
              <w:rPr>
                <w:rFonts w:ascii="Calibri" w:eastAsia="Times New Roman" w:hAnsi="Calibri" w:cs="Calibri"/>
                <w:color w:val="262626"/>
                <w:sz w:val="16"/>
                <w:szCs w:val="16"/>
                <w:lang w:eastAsia="es-MX"/>
              </w:rPr>
            </w:pPr>
            <w:r>
              <w:rPr>
                <w:rStyle w:val="Refdenotaalpie"/>
                <w:rFonts w:ascii="Calibri" w:eastAsia="Times New Roman" w:hAnsi="Calibri" w:cs="Calibri"/>
                <w:color w:val="262626"/>
                <w:sz w:val="16"/>
                <w:szCs w:val="16"/>
                <w:lang w:eastAsia="es-MX"/>
              </w:rPr>
              <w:footnoteReference w:id="2"/>
            </w:r>
            <w:r>
              <w:rPr>
                <w:rFonts w:ascii="Calibri" w:eastAsia="Times New Roman" w:hAnsi="Calibri" w:cs="Calibri"/>
                <w:color w:val="262626"/>
                <w:sz w:val="16"/>
                <w:szCs w:val="16"/>
                <w:lang w:eastAsia="es-MX"/>
              </w:rPr>
              <w:t xml:space="preserve"> </w:t>
            </w:r>
            <w:r w:rsidR="00F02ED1" w:rsidRPr="00F02ED1">
              <w:rPr>
                <w:rFonts w:ascii="Calibri" w:eastAsia="Times New Roman" w:hAnsi="Calibri" w:cs="Calibri"/>
                <w:color w:val="262626"/>
                <w:sz w:val="16"/>
                <w:szCs w:val="16"/>
                <w:lang w:eastAsia="es-MX"/>
              </w:rPr>
              <w:t>5611-01</w:t>
            </w:r>
          </w:p>
        </w:tc>
        <w:tc>
          <w:tcPr>
            <w:tcW w:w="2260" w:type="dxa"/>
            <w:tcBorders>
              <w:top w:val="nil"/>
              <w:left w:val="nil"/>
              <w:bottom w:val="nil"/>
              <w:right w:val="nil"/>
            </w:tcBorders>
            <w:shd w:val="clear" w:color="auto" w:fill="auto"/>
            <w:noWrap/>
            <w:vAlign w:val="center"/>
            <w:hideMark/>
          </w:tcPr>
          <w:p w:rsidR="00F02ED1" w:rsidRPr="00F02ED1" w:rsidRDefault="00F02ED1" w:rsidP="00F02ED1">
            <w:pPr>
              <w:spacing w:after="0" w:line="240" w:lineRule="auto"/>
              <w:jc w:val="both"/>
              <w:rPr>
                <w:rFonts w:ascii="Calibri" w:eastAsia="Times New Roman" w:hAnsi="Calibri" w:cs="Calibri"/>
                <w:color w:val="262626"/>
                <w:sz w:val="16"/>
                <w:szCs w:val="16"/>
                <w:lang w:eastAsia="es-MX"/>
              </w:rPr>
            </w:pPr>
            <w:r w:rsidRPr="00F02ED1">
              <w:rPr>
                <w:rFonts w:ascii="Calibri" w:eastAsia="Times New Roman" w:hAnsi="Calibri" w:cs="Calibri"/>
                <w:color w:val="262626"/>
                <w:sz w:val="16"/>
                <w:szCs w:val="16"/>
                <w:lang w:eastAsia="es-MX"/>
              </w:rPr>
              <w:t>Construcciones En Bienes No Capitalizables</w:t>
            </w:r>
          </w:p>
        </w:tc>
        <w:tc>
          <w:tcPr>
            <w:tcW w:w="1200" w:type="dxa"/>
            <w:tcBorders>
              <w:top w:val="nil"/>
              <w:left w:val="nil"/>
              <w:bottom w:val="nil"/>
              <w:right w:val="nil"/>
            </w:tcBorders>
            <w:shd w:val="clear" w:color="auto" w:fill="auto"/>
            <w:vAlign w:val="center"/>
            <w:hideMark/>
          </w:tcPr>
          <w:p w:rsidR="00F02ED1" w:rsidRPr="00F02ED1" w:rsidRDefault="00F02ED1" w:rsidP="00F02ED1">
            <w:pPr>
              <w:spacing w:after="0" w:line="240" w:lineRule="auto"/>
              <w:jc w:val="both"/>
              <w:rPr>
                <w:rFonts w:ascii="Calibri" w:eastAsia="Times New Roman" w:hAnsi="Calibri" w:cs="Calibri"/>
                <w:color w:val="262626"/>
                <w:sz w:val="16"/>
                <w:szCs w:val="16"/>
                <w:lang w:eastAsia="es-MX"/>
              </w:rPr>
            </w:pPr>
            <w:r w:rsidRPr="00F02ED1">
              <w:rPr>
                <w:rFonts w:ascii="Calibri" w:eastAsia="Times New Roman" w:hAnsi="Calibri" w:cs="Calibri"/>
                <w:color w:val="262626"/>
                <w:sz w:val="16"/>
                <w:szCs w:val="16"/>
                <w:lang w:eastAsia="es-MX"/>
              </w:rPr>
              <w:t>1236-3-6231</w:t>
            </w:r>
          </w:p>
        </w:tc>
        <w:tc>
          <w:tcPr>
            <w:tcW w:w="4420" w:type="dxa"/>
            <w:tcBorders>
              <w:top w:val="nil"/>
              <w:left w:val="nil"/>
              <w:bottom w:val="nil"/>
              <w:right w:val="nil"/>
            </w:tcBorders>
            <w:shd w:val="clear" w:color="auto" w:fill="auto"/>
            <w:vAlign w:val="center"/>
            <w:hideMark/>
          </w:tcPr>
          <w:p w:rsidR="00F02ED1" w:rsidRPr="00F02ED1" w:rsidRDefault="00F02ED1" w:rsidP="00F02ED1">
            <w:pPr>
              <w:spacing w:after="0" w:line="240" w:lineRule="auto"/>
              <w:rPr>
                <w:rFonts w:ascii="Calibri" w:eastAsia="Times New Roman" w:hAnsi="Calibri" w:cs="Calibri"/>
                <w:color w:val="262626"/>
                <w:sz w:val="16"/>
                <w:szCs w:val="16"/>
                <w:lang w:eastAsia="es-MX"/>
              </w:rPr>
            </w:pPr>
            <w:r w:rsidRPr="00F02ED1">
              <w:rPr>
                <w:rFonts w:ascii="Calibri" w:eastAsia="Times New Roman" w:hAnsi="Calibri" w:cs="Calibri"/>
                <w:color w:val="262626"/>
                <w:sz w:val="16"/>
                <w:szCs w:val="16"/>
                <w:lang w:eastAsia="es-MX"/>
              </w:rPr>
              <w:t>Construcción de Obras para el Abastecimiento de Agua, Petróleo, Gas, Electricidad y Telecomunicaciones en Proceso</w:t>
            </w:r>
          </w:p>
        </w:tc>
      </w:tr>
      <w:tr w:rsidR="00F02ED1" w:rsidRPr="00F02ED1" w:rsidTr="00F02ED1">
        <w:trPr>
          <w:trHeight w:val="570"/>
        </w:trPr>
        <w:tc>
          <w:tcPr>
            <w:tcW w:w="1200" w:type="dxa"/>
            <w:tcBorders>
              <w:top w:val="nil"/>
              <w:left w:val="nil"/>
              <w:bottom w:val="nil"/>
              <w:right w:val="nil"/>
            </w:tcBorders>
            <w:shd w:val="clear" w:color="auto" w:fill="auto"/>
            <w:hideMark/>
          </w:tcPr>
          <w:p w:rsidR="00F02ED1" w:rsidRPr="00F02ED1" w:rsidRDefault="00F02ED1" w:rsidP="00F02ED1">
            <w:pPr>
              <w:spacing w:after="0" w:line="240" w:lineRule="auto"/>
              <w:rPr>
                <w:rFonts w:ascii="Calibri" w:eastAsia="Times New Roman" w:hAnsi="Calibri" w:cs="Calibri"/>
                <w:color w:val="262626"/>
                <w:sz w:val="16"/>
                <w:szCs w:val="16"/>
                <w:lang w:eastAsia="es-MX"/>
              </w:rPr>
            </w:pPr>
          </w:p>
        </w:tc>
        <w:tc>
          <w:tcPr>
            <w:tcW w:w="2260" w:type="dxa"/>
            <w:tcBorders>
              <w:top w:val="nil"/>
              <w:left w:val="nil"/>
              <w:bottom w:val="nil"/>
              <w:right w:val="nil"/>
            </w:tcBorders>
            <w:shd w:val="clear" w:color="auto" w:fill="auto"/>
            <w:hideMark/>
          </w:tcPr>
          <w:p w:rsidR="00F02ED1" w:rsidRPr="00F02ED1" w:rsidRDefault="00F02ED1" w:rsidP="00F02ED1">
            <w:pPr>
              <w:spacing w:after="0" w:line="240" w:lineRule="auto"/>
              <w:jc w:val="both"/>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vAlign w:val="center"/>
            <w:hideMark/>
          </w:tcPr>
          <w:p w:rsidR="00F02ED1" w:rsidRPr="00F02ED1" w:rsidRDefault="00F02ED1" w:rsidP="00F02ED1">
            <w:pPr>
              <w:spacing w:after="0" w:line="240" w:lineRule="auto"/>
              <w:jc w:val="both"/>
              <w:rPr>
                <w:rFonts w:ascii="Calibri" w:eastAsia="Times New Roman" w:hAnsi="Calibri" w:cs="Calibri"/>
                <w:color w:val="262626"/>
                <w:sz w:val="16"/>
                <w:szCs w:val="16"/>
                <w:lang w:eastAsia="es-MX"/>
              </w:rPr>
            </w:pPr>
            <w:r w:rsidRPr="00F02ED1">
              <w:rPr>
                <w:rFonts w:ascii="Calibri" w:eastAsia="Times New Roman" w:hAnsi="Calibri" w:cs="Calibri"/>
                <w:color w:val="262626"/>
                <w:sz w:val="16"/>
                <w:szCs w:val="16"/>
                <w:lang w:eastAsia="es-MX"/>
              </w:rPr>
              <w:t>1236-4-6241</w:t>
            </w:r>
          </w:p>
        </w:tc>
        <w:tc>
          <w:tcPr>
            <w:tcW w:w="4420" w:type="dxa"/>
            <w:tcBorders>
              <w:top w:val="nil"/>
              <w:left w:val="nil"/>
              <w:bottom w:val="nil"/>
              <w:right w:val="nil"/>
            </w:tcBorders>
            <w:shd w:val="clear" w:color="auto" w:fill="auto"/>
            <w:vAlign w:val="center"/>
            <w:hideMark/>
          </w:tcPr>
          <w:p w:rsidR="00F02ED1" w:rsidRPr="00F02ED1" w:rsidRDefault="00F02ED1" w:rsidP="00F02ED1">
            <w:pPr>
              <w:spacing w:after="0" w:line="240" w:lineRule="auto"/>
              <w:rPr>
                <w:rFonts w:ascii="Calibri" w:eastAsia="Times New Roman" w:hAnsi="Calibri" w:cs="Calibri"/>
                <w:color w:val="262626"/>
                <w:sz w:val="16"/>
                <w:szCs w:val="16"/>
                <w:lang w:eastAsia="es-MX"/>
              </w:rPr>
            </w:pPr>
            <w:r w:rsidRPr="00F02ED1">
              <w:rPr>
                <w:rFonts w:ascii="Calibri" w:eastAsia="Times New Roman" w:hAnsi="Calibri" w:cs="Calibri"/>
                <w:color w:val="262626"/>
                <w:sz w:val="16"/>
                <w:szCs w:val="16"/>
                <w:lang w:eastAsia="es-MX"/>
              </w:rPr>
              <w:t>División de Terrenos y Construcción de Obras de Urbanización en Proceso</w:t>
            </w:r>
          </w:p>
        </w:tc>
      </w:tr>
      <w:tr w:rsidR="00F02ED1" w:rsidRPr="00F02ED1" w:rsidTr="00F02ED1">
        <w:trPr>
          <w:trHeight w:val="570"/>
        </w:trPr>
        <w:tc>
          <w:tcPr>
            <w:tcW w:w="1200" w:type="dxa"/>
            <w:tcBorders>
              <w:top w:val="nil"/>
              <w:left w:val="nil"/>
              <w:bottom w:val="nil"/>
              <w:right w:val="nil"/>
            </w:tcBorders>
            <w:shd w:val="clear" w:color="auto" w:fill="auto"/>
            <w:noWrap/>
            <w:hideMark/>
          </w:tcPr>
          <w:p w:rsidR="00F02ED1" w:rsidRPr="00F02ED1" w:rsidRDefault="00F02ED1" w:rsidP="00F02ED1">
            <w:pPr>
              <w:spacing w:after="0" w:line="240" w:lineRule="auto"/>
              <w:rPr>
                <w:rFonts w:ascii="Calibri" w:eastAsia="Times New Roman" w:hAnsi="Calibri" w:cs="Calibri"/>
                <w:color w:val="262626"/>
                <w:sz w:val="16"/>
                <w:szCs w:val="16"/>
                <w:lang w:eastAsia="es-MX"/>
              </w:rPr>
            </w:pPr>
          </w:p>
        </w:tc>
        <w:tc>
          <w:tcPr>
            <w:tcW w:w="2260" w:type="dxa"/>
            <w:tcBorders>
              <w:top w:val="nil"/>
              <w:left w:val="nil"/>
              <w:bottom w:val="nil"/>
              <w:right w:val="nil"/>
            </w:tcBorders>
            <w:shd w:val="clear" w:color="auto" w:fill="auto"/>
            <w:noWrap/>
            <w:hideMark/>
          </w:tcPr>
          <w:p w:rsidR="00F02ED1" w:rsidRPr="00F02ED1" w:rsidRDefault="00F02ED1" w:rsidP="00F02ED1">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vAlign w:val="center"/>
            <w:hideMark/>
          </w:tcPr>
          <w:p w:rsidR="00F02ED1" w:rsidRPr="00F02ED1" w:rsidRDefault="00F02ED1" w:rsidP="00F02ED1">
            <w:pPr>
              <w:spacing w:after="0" w:line="240" w:lineRule="auto"/>
              <w:jc w:val="both"/>
              <w:rPr>
                <w:rFonts w:ascii="Calibri" w:eastAsia="Times New Roman" w:hAnsi="Calibri" w:cs="Calibri"/>
                <w:color w:val="262626"/>
                <w:sz w:val="16"/>
                <w:szCs w:val="16"/>
                <w:lang w:eastAsia="es-MX"/>
              </w:rPr>
            </w:pPr>
            <w:r w:rsidRPr="00F02ED1">
              <w:rPr>
                <w:rFonts w:ascii="Calibri" w:eastAsia="Times New Roman" w:hAnsi="Calibri" w:cs="Calibri"/>
                <w:color w:val="262626"/>
                <w:sz w:val="16"/>
                <w:szCs w:val="16"/>
                <w:lang w:eastAsia="es-MX"/>
              </w:rPr>
              <w:t>1236-5-6251</w:t>
            </w:r>
          </w:p>
        </w:tc>
        <w:tc>
          <w:tcPr>
            <w:tcW w:w="4420" w:type="dxa"/>
            <w:tcBorders>
              <w:top w:val="nil"/>
              <w:left w:val="nil"/>
              <w:bottom w:val="nil"/>
              <w:right w:val="nil"/>
            </w:tcBorders>
            <w:shd w:val="clear" w:color="auto" w:fill="auto"/>
            <w:vAlign w:val="center"/>
            <w:hideMark/>
          </w:tcPr>
          <w:p w:rsidR="00F02ED1" w:rsidRPr="00F02ED1" w:rsidRDefault="00F02ED1" w:rsidP="00F02ED1">
            <w:pPr>
              <w:spacing w:after="0" w:line="240" w:lineRule="auto"/>
              <w:rPr>
                <w:rFonts w:ascii="Calibri" w:eastAsia="Times New Roman" w:hAnsi="Calibri" w:cs="Calibri"/>
                <w:color w:val="262626"/>
                <w:sz w:val="16"/>
                <w:szCs w:val="16"/>
                <w:lang w:eastAsia="es-MX"/>
              </w:rPr>
            </w:pPr>
            <w:r w:rsidRPr="00F02ED1">
              <w:rPr>
                <w:rFonts w:ascii="Calibri" w:eastAsia="Times New Roman" w:hAnsi="Calibri" w:cs="Calibri"/>
                <w:color w:val="262626"/>
                <w:sz w:val="16"/>
                <w:szCs w:val="16"/>
                <w:lang w:eastAsia="es-MX"/>
              </w:rPr>
              <w:t>Construcción de Vías de Comunicación en Proceso</w:t>
            </w:r>
          </w:p>
        </w:tc>
      </w:tr>
      <w:tr w:rsidR="00F02ED1" w:rsidRPr="00F02ED1" w:rsidTr="00F02ED1">
        <w:trPr>
          <w:trHeight w:val="570"/>
        </w:trPr>
        <w:tc>
          <w:tcPr>
            <w:tcW w:w="1200" w:type="dxa"/>
            <w:tcBorders>
              <w:top w:val="nil"/>
              <w:left w:val="nil"/>
              <w:bottom w:val="nil"/>
              <w:right w:val="nil"/>
            </w:tcBorders>
            <w:shd w:val="clear" w:color="auto" w:fill="auto"/>
            <w:noWrap/>
            <w:hideMark/>
          </w:tcPr>
          <w:p w:rsidR="00F02ED1" w:rsidRPr="00F02ED1" w:rsidRDefault="00F02ED1" w:rsidP="00F02ED1">
            <w:pPr>
              <w:spacing w:after="0" w:line="240" w:lineRule="auto"/>
              <w:rPr>
                <w:rFonts w:ascii="Calibri" w:eastAsia="Times New Roman" w:hAnsi="Calibri" w:cs="Calibri"/>
                <w:color w:val="262626"/>
                <w:sz w:val="16"/>
                <w:szCs w:val="16"/>
                <w:lang w:eastAsia="es-MX"/>
              </w:rPr>
            </w:pPr>
          </w:p>
        </w:tc>
        <w:tc>
          <w:tcPr>
            <w:tcW w:w="2260" w:type="dxa"/>
            <w:tcBorders>
              <w:top w:val="nil"/>
              <w:left w:val="nil"/>
              <w:bottom w:val="nil"/>
              <w:right w:val="nil"/>
            </w:tcBorders>
            <w:shd w:val="clear" w:color="auto" w:fill="auto"/>
            <w:noWrap/>
            <w:hideMark/>
          </w:tcPr>
          <w:p w:rsidR="00F02ED1" w:rsidRPr="00F02ED1" w:rsidRDefault="00F02ED1" w:rsidP="00F02ED1">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vAlign w:val="center"/>
            <w:hideMark/>
          </w:tcPr>
          <w:p w:rsidR="00F02ED1" w:rsidRPr="00F02ED1" w:rsidRDefault="00F02ED1" w:rsidP="00F02ED1">
            <w:pPr>
              <w:spacing w:after="0" w:line="240" w:lineRule="auto"/>
              <w:jc w:val="both"/>
              <w:rPr>
                <w:rFonts w:ascii="Calibri" w:eastAsia="Times New Roman" w:hAnsi="Calibri" w:cs="Calibri"/>
                <w:color w:val="262626"/>
                <w:sz w:val="16"/>
                <w:szCs w:val="16"/>
                <w:lang w:eastAsia="es-MX"/>
              </w:rPr>
            </w:pPr>
            <w:r w:rsidRPr="00F02ED1">
              <w:rPr>
                <w:rFonts w:ascii="Calibri" w:eastAsia="Times New Roman" w:hAnsi="Calibri" w:cs="Calibri"/>
                <w:color w:val="262626"/>
                <w:sz w:val="16"/>
                <w:szCs w:val="16"/>
                <w:lang w:eastAsia="es-MX"/>
              </w:rPr>
              <w:t>1236-6-6261</w:t>
            </w:r>
          </w:p>
        </w:tc>
        <w:tc>
          <w:tcPr>
            <w:tcW w:w="4420" w:type="dxa"/>
            <w:tcBorders>
              <w:top w:val="nil"/>
              <w:left w:val="nil"/>
              <w:bottom w:val="nil"/>
              <w:right w:val="nil"/>
            </w:tcBorders>
            <w:shd w:val="clear" w:color="auto" w:fill="auto"/>
            <w:vAlign w:val="center"/>
            <w:hideMark/>
          </w:tcPr>
          <w:p w:rsidR="00F02ED1" w:rsidRPr="00F02ED1" w:rsidRDefault="00F02ED1" w:rsidP="00F02ED1">
            <w:pPr>
              <w:spacing w:after="0" w:line="240" w:lineRule="auto"/>
              <w:rPr>
                <w:rFonts w:ascii="Calibri" w:eastAsia="Times New Roman" w:hAnsi="Calibri" w:cs="Calibri"/>
                <w:color w:val="262626"/>
                <w:sz w:val="16"/>
                <w:szCs w:val="16"/>
                <w:lang w:eastAsia="es-MX"/>
              </w:rPr>
            </w:pPr>
            <w:r w:rsidRPr="00F02ED1">
              <w:rPr>
                <w:rFonts w:ascii="Calibri" w:eastAsia="Times New Roman" w:hAnsi="Calibri" w:cs="Calibri"/>
                <w:color w:val="262626"/>
                <w:sz w:val="16"/>
                <w:szCs w:val="16"/>
                <w:lang w:eastAsia="es-MX"/>
              </w:rPr>
              <w:t>Otras Construcciones de Ingeniería Civil u Obra Pesada en Proceso</w:t>
            </w:r>
          </w:p>
        </w:tc>
      </w:tr>
      <w:tr w:rsidR="00F02ED1" w:rsidRPr="00F02ED1" w:rsidTr="00F02ED1">
        <w:trPr>
          <w:trHeight w:val="570"/>
        </w:trPr>
        <w:tc>
          <w:tcPr>
            <w:tcW w:w="1200" w:type="dxa"/>
            <w:tcBorders>
              <w:top w:val="nil"/>
              <w:left w:val="nil"/>
              <w:bottom w:val="nil"/>
              <w:right w:val="nil"/>
            </w:tcBorders>
            <w:shd w:val="clear" w:color="auto" w:fill="auto"/>
            <w:noWrap/>
            <w:hideMark/>
          </w:tcPr>
          <w:p w:rsidR="00F02ED1" w:rsidRPr="00F02ED1" w:rsidRDefault="00F02ED1" w:rsidP="00F02ED1">
            <w:pPr>
              <w:spacing w:after="0" w:line="240" w:lineRule="auto"/>
              <w:rPr>
                <w:rFonts w:ascii="Calibri" w:eastAsia="Times New Roman" w:hAnsi="Calibri" w:cs="Calibri"/>
                <w:color w:val="262626"/>
                <w:sz w:val="16"/>
                <w:szCs w:val="16"/>
                <w:lang w:eastAsia="es-MX"/>
              </w:rPr>
            </w:pPr>
          </w:p>
        </w:tc>
        <w:tc>
          <w:tcPr>
            <w:tcW w:w="2260" w:type="dxa"/>
            <w:tcBorders>
              <w:top w:val="nil"/>
              <w:left w:val="nil"/>
              <w:bottom w:val="nil"/>
              <w:right w:val="nil"/>
            </w:tcBorders>
            <w:shd w:val="clear" w:color="auto" w:fill="auto"/>
            <w:noWrap/>
            <w:hideMark/>
          </w:tcPr>
          <w:p w:rsidR="00F02ED1" w:rsidRPr="00F02ED1" w:rsidRDefault="00F02ED1" w:rsidP="00F02ED1">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vAlign w:val="center"/>
            <w:hideMark/>
          </w:tcPr>
          <w:p w:rsidR="00F02ED1" w:rsidRPr="00F02ED1" w:rsidRDefault="00F02ED1" w:rsidP="00F02ED1">
            <w:pPr>
              <w:spacing w:after="0" w:line="240" w:lineRule="auto"/>
              <w:jc w:val="both"/>
              <w:rPr>
                <w:rFonts w:ascii="Calibri" w:eastAsia="Times New Roman" w:hAnsi="Calibri" w:cs="Calibri"/>
                <w:color w:val="262626"/>
                <w:sz w:val="16"/>
                <w:szCs w:val="16"/>
                <w:lang w:eastAsia="es-MX"/>
              </w:rPr>
            </w:pPr>
            <w:r w:rsidRPr="00F02ED1">
              <w:rPr>
                <w:rFonts w:ascii="Calibri" w:eastAsia="Times New Roman" w:hAnsi="Calibri" w:cs="Calibri"/>
                <w:color w:val="262626"/>
                <w:sz w:val="16"/>
                <w:szCs w:val="16"/>
                <w:lang w:eastAsia="es-MX"/>
              </w:rPr>
              <w:t>1236-7-6271</w:t>
            </w:r>
          </w:p>
        </w:tc>
        <w:tc>
          <w:tcPr>
            <w:tcW w:w="4420" w:type="dxa"/>
            <w:tcBorders>
              <w:top w:val="nil"/>
              <w:left w:val="nil"/>
              <w:bottom w:val="nil"/>
              <w:right w:val="nil"/>
            </w:tcBorders>
            <w:shd w:val="clear" w:color="auto" w:fill="auto"/>
            <w:vAlign w:val="center"/>
            <w:hideMark/>
          </w:tcPr>
          <w:p w:rsidR="00F02ED1" w:rsidRPr="00F02ED1" w:rsidRDefault="00F02ED1" w:rsidP="00F02ED1">
            <w:pPr>
              <w:spacing w:after="0" w:line="240" w:lineRule="auto"/>
              <w:rPr>
                <w:rFonts w:ascii="Calibri" w:eastAsia="Times New Roman" w:hAnsi="Calibri" w:cs="Calibri"/>
                <w:color w:val="262626"/>
                <w:sz w:val="16"/>
                <w:szCs w:val="16"/>
                <w:lang w:eastAsia="es-MX"/>
              </w:rPr>
            </w:pPr>
            <w:r w:rsidRPr="00F02ED1">
              <w:rPr>
                <w:rFonts w:ascii="Calibri" w:eastAsia="Times New Roman" w:hAnsi="Calibri" w:cs="Calibri"/>
                <w:color w:val="262626"/>
                <w:sz w:val="16"/>
                <w:szCs w:val="16"/>
                <w:lang w:eastAsia="es-MX"/>
              </w:rPr>
              <w:t>Instalaciones y Equipamiento en Construcciones en Proceso</w:t>
            </w:r>
          </w:p>
        </w:tc>
      </w:tr>
      <w:tr w:rsidR="00F02ED1" w:rsidRPr="00F02ED1" w:rsidTr="00F02ED1">
        <w:trPr>
          <w:trHeight w:val="570"/>
        </w:trPr>
        <w:tc>
          <w:tcPr>
            <w:tcW w:w="1200" w:type="dxa"/>
            <w:tcBorders>
              <w:top w:val="nil"/>
              <w:left w:val="nil"/>
              <w:bottom w:val="nil"/>
              <w:right w:val="nil"/>
            </w:tcBorders>
            <w:shd w:val="clear" w:color="auto" w:fill="auto"/>
            <w:noWrap/>
            <w:hideMark/>
          </w:tcPr>
          <w:p w:rsidR="00F02ED1" w:rsidRPr="00F02ED1" w:rsidRDefault="00F02ED1" w:rsidP="00F02ED1">
            <w:pPr>
              <w:spacing w:after="0" w:line="240" w:lineRule="auto"/>
              <w:rPr>
                <w:rFonts w:ascii="Calibri" w:eastAsia="Times New Roman" w:hAnsi="Calibri" w:cs="Calibri"/>
                <w:color w:val="262626"/>
                <w:sz w:val="16"/>
                <w:szCs w:val="16"/>
                <w:lang w:eastAsia="es-MX"/>
              </w:rPr>
            </w:pPr>
          </w:p>
        </w:tc>
        <w:tc>
          <w:tcPr>
            <w:tcW w:w="2260" w:type="dxa"/>
            <w:tcBorders>
              <w:top w:val="nil"/>
              <w:left w:val="nil"/>
              <w:bottom w:val="nil"/>
              <w:right w:val="nil"/>
            </w:tcBorders>
            <w:shd w:val="clear" w:color="auto" w:fill="auto"/>
            <w:noWrap/>
            <w:hideMark/>
          </w:tcPr>
          <w:p w:rsidR="00F02ED1" w:rsidRPr="00F02ED1" w:rsidRDefault="00F02ED1" w:rsidP="00F02ED1">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vAlign w:val="center"/>
            <w:hideMark/>
          </w:tcPr>
          <w:p w:rsidR="00F02ED1" w:rsidRPr="00F02ED1" w:rsidRDefault="00F02ED1" w:rsidP="00F02ED1">
            <w:pPr>
              <w:spacing w:after="0" w:line="240" w:lineRule="auto"/>
              <w:jc w:val="both"/>
              <w:rPr>
                <w:rFonts w:ascii="Calibri" w:eastAsia="Times New Roman" w:hAnsi="Calibri" w:cs="Calibri"/>
                <w:color w:val="262626"/>
                <w:sz w:val="16"/>
                <w:szCs w:val="16"/>
                <w:lang w:eastAsia="es-MX"/>
              </w:rPr>
            </w:pPr>
            <w:r w:rsidRPr="00F02ED1">
              <w:rPr>
                <w:rFonts w:ascii="Calibri" w:eastAsia="Times New Roman" w:hAnsi="Calibri" w:cs="Calibri"/>
                <w:color w:val="262626"/>
                <w:sz w:val="16"/>
                <w:szCs w:val="16"/>
                <w:lang w:eastAsia="es-MX"/>
              </w:rPr>
              <w:t>1236-9-6291</w:t>
            </w:r>
          </w:p>
        </w:tc>
        <w:tc>
          <w:tcPr>
            <w:tcW w:w="4420" w:type="dxa"/>
            <w:tcBorders>
              <w:top w:val="nil"/>
              <w:left w:val="nil"/>
              <w:bottom w:val="nil"/>
              <w:right w:val="nil"/>
            </w:tcBorders>
            <w:shd w:val="clear" w:color="auto" w:fill="auto"/>
            <w:vAlign w:val="center"/>
            <w:hideMark/>
          </w:tcPr>
          <w:p w:rsidR="00F02ED1" w:rsidRPr="00F02ED1" w:rsidRDefault="00F02ED1" w:rsidP="00F02ED1">
            <w:pPr>
              <w:spacing w:after="0" w:line="240" w:lineRule="auto"/>
              <w:rPr>
                <w:rFonts w:ascii="Calibri" w:eastAsia="Times New Roman" w:hAnsi="Calibri" w:cs="Calibri"/>
                <w:color w:val="262626"/>
                <w:sz w:val="16"/>
                <w:szCs w:val="16"/>
                <w:lang w:eastAsia="es-MX"/>
              </w:rPr>
            </w:pPr>
            <w:r w:rsidRPr="00F02ED1">
              <w:rPr>
                <w:rFonts w:ascii="Calibri" w:eastAsia="Times New Roman" w:hAnsi="Calibri" w:cs="Calibri"/>
                <w:color w:val="262626"/>
                <w:sz w:val="16"/>
                <w:szCs w:val="16"/>
                <w:lang w:eastAsia="es-MX"/>
              </w:rPr>
              <w:t>Trabajos de Acabados en Edificaciones y Otros Trabajos Especializados en Proceso</w:t>
            </w:r>
          </w:p>
        </w:tc>
      </w:tr>
    </w:tbl>
    <w:p w:rsidR="001402D9" w:rsidRPr="00F02ED1" w:rsidRDefault="001402D9" w:rsidP="001402D9">
      <w:pPr>
        <w:spacing w:after="0" w:line="240" w:lineRule="auto"/>
        <w:jc w:val="both"/>
        <w:rPr>
          <w:rFonts w:eastAsia="Times New Roman" w:cstheme="minorHAnsi"/>
          <w:color w:val="262626" w:themeColor="text1" w:themeTint="D9"/>
          <w:sz w:val="16"/>
          <w:szCs w:val="16"/>
          <w:lang w:eastAsia="es-MX"/>
        </w:rPr>
      </w:pPr>
    </w:p>
    <w:p w:rsidR="001402D9" w:rsidRPr="00F02ED1" w:rsidRDefault="001402D9" w:rsidP="001402D9">
      <w:pPr>
        <w:spacing w:after="0" w:line="240" w:lineRule="auto"/>
        <w:jc w:val="both"/>
        <w:rPr>
          <w:rFonts w:eastAsia="Times New Roman" w:cstheme="minorHAnsi"/>
          <w:color w:val="262626" w:themeColor="text1" w:themeTint="D9"/>
          <w:sz w:val="23"/>
          <w:szCs w:val="23"/>
          <w:u w:val="single"/>
          <w:lang w:eastAsia="es-MX"/>
        </w:rPr>
      </w:pPr>
    </w:p>
    <w:p w:rsidR="00645C87" w:rsidRDefault="00645C87"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Cs/>
          <w:color w:val="404040" w:themeColor="text1" w:themeTint="BF"/>
          <w:sz w:val="23"/>
          <w:szCs w:val="23"/>
          <w:lang w:eastAsia="es-MX"/>
        </w:rPr>
      </w:pPr>
    </w:p>
    <w:p w:rsidR="003A22DB" w:rsidRPr="001402D9" w:rsidRDefault="003A22DB"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Cs/>
          <w:color w:val="404040" w:themeColor="text1" w:themeTint="BF"/>
          <w:sz w:val="23"/>
          <w:szCs w:val="23"/>
          <w:lang w:eastAsia="es-MX"/>
        </w:rPr>
      </w:pPr>
    </w:p>
    <w:p w:rsidR="00644F5B" w:rsidRPr="001402D9" w:rsidRDefault="00B864A3"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
          <w:bCs/>
          <w:color w:val="404040" w:themeColor="text1" w:themeTint="BF"/>
          <w:sz w:val="23"/>
          <w:szCs w:val="23"/>
          <w:u w:val="double"/>
          <w:lang w:eastAsia="es-MX"/>
        </w:rPr>
      </w:pPr>
      <w:r w:rsidRPr="001402D9">
        <w:rPr>
          <w:rFonts w:eastAsia="Times New Roman" w:cstheme="minorHAnsi"/>
          <w:b/>
          <w:bCs/>
          <w:color w:val="404040" w:themeColor="text1" w:themeTint="BF"/>
          <w:sz w:val="23"/>
          <w:szCs w:val="23"/>
          <w:u w:val="double"/>
          <w:lang w:eastAsia="es-MX"/>
        </w:rPr>
        <w:t>2.2 OBRAS DEL DOMINIO PÚBLICO</w:t>
      </w:r>
    </w:p>
    <w:p w:rsidR="00B864A3" w:rsidRPr="001402D9" w:rsidRDefault="00B864A3"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
          <w:bCs/>
          <w:color w:val="404040" w:themeColor="text1" w:themeTint="BF"/>
          <w:sz w:val="23"/>
          <w:szCs w:val="23"/>
          <w:u w:val="double"/>
          <w:lang w:eastAsia="es-MX"/>
        </w:rPr>
      </w:pPr>
    </w:p>
    <w:p w:rsidR="00644F5B" w:rsidRDefault="00644F5B"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Cs/>
          <w:color w:val="404040" w:themeColor="text1" w:themeTint="BF"/>
          <w:sz w:val="23"/>
          <w:szCs w:val="23"/>
          <w:lang w:eastAsia="es-MX"/>
        </w:rPr>
      </w:pPr>
      <w:r w:rsidRPr="001402D9">
        <w:rPr>
          <w:rFonts w:eastAsia="Times New Roman" w:cstheme="minorHAnsi"/>
          <w:bCs/>
          <w:color w:val="404040" w:themeColor="text1" w:themeTint="BF"/>
          <w:sz w:val="23"/>
          <w:szCs w:val="23"/>
          <w:lang w:eastAsia="es-MX"/>
        </w:rPr>
        <w:t>La obra de dominio público es aquélla realizada por el ente público para la construcción de obra pública de uso común.</w:t>
      </w:r>
    </w:p>
    <w:p w:rsidR="00F02ED1" w:rsidRPr="001402D9" w:rsidRDefault="00F02ED1"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Cs/>
          <w:color w:val="404040" w:themeColor="text1" w:themeTint="BF"/>
          <w:sz w:val="23"/>
          <w:szCs w:val="23"/>
          <w:lang w:eastAsia="es-MX"/>
        </w:rPr>
      </w:pPr>
    </w:p>
    <w:p w:rsidR="00644F5B" w:rsidRDefault="00644F5B"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Cs/>
          <w:color w:val="404040" w:themeColor="text1" w:themeTint="BF"/>
          <w:sz w:val="23"/>
          <w:szCs w:val="23"/>
          <w:lang w:eastAsia="es-MX"/>
        </w:rPr>
      </w:pPr>
      <w:r w:rsidRPr="001402D9">
        <w:rPr>
          <w:rFonts w:eastAsia="Times New Roman" w:cstheme="minorHAnsi"/>
          <w:bCs/>
          <w:color w:val="404040" w:themeColor="text1" w:themeTint="BF"/>
          <w:sz w:val="23"/>
          <w:szCs w:val="23"/>
          <w:lang w:eastAsia="es-MX"/>
        </w:rPr>
        <w:t>En el caso de las obras del dominio público</w:t>
      </w:r>
      <w:r w:rsidR="002838AB">
        <w:rPr>
          <w:rFonts w:eastAsia="Times New Roman" w:cstheme="minorHAnsi"/>
          <w:bCs/>
          <w:color w:val="404040" w:themeColor="text1" w:themeTint="BF"/>
          <w:sz w:val="23"/>
          <w:szCs w:val="23"/>
          <w:lang w:eastAsia="es-MX"/>
        </w:rPr>
        <w:t xml:space="preserve"> (1.2.3.5 Construcciones</w:t>
      </w:r>
      <w:r w:rsidR="002838AB" w:rsidRPr="001402D9">
        <w:rPr>
          <w:rFonts w:eastAsia="Times New Roman" w:cstheme="minorHAnsi"/>
          <w:bCs/>
          <w:color w:val="404040" w:themeColor="text1" w:themeTint="BF"/>
          <w:sz w:val="23"/>
          <w:szCs w:val="23"/>
          <w:lang w:eastAsia="es-MX"/>
        </w:rPr>
        <w:t xml:space="preserve"> en Proceso en Bienes de Dominio Público</w:t>
      </w:r>
      <w:r w:rsidR="002838AB">
        <w:rPr>
          <w:rFonts w:eastAsia="Times New Roman" w:cstheme="minorHAnsi"/>
          <w:bCs/>
          <w:color w:val="404040" w:themeColor="text1" w:themeTint="BF"/>
          <w:sz w:val="23"/>
          <w:szCs w:val="23"/>
          <w:lang w:eastAsia="es-MX"/>
        </w:rPr>
        <w:t>)</w:t>
      </w:r>
      <w:r w:rsidRPr="001402D9">
        <w:rPr>
          <w:rFonts w:eastAsia="Times New Roman" w:cstheme="minorHAnsi"/>
          <w:bCs/>
          <w:color w:val="404040" w:themeColor="text1" w:themeTint="BF"/>
          <w:sz w:val="23"/>
          <w:szCs w:val="23"/>
          <w:lang w:eastAsia="es-MX"/>
        </w:rPr>
        <w:t xml:space="preserve">, al concluir la obra, se deberá transferir el saldo a los gastos del período en </w:t>
      </w:r>
      <w:r w:rsidRPr="001402D9">
        <w:rPr>
          <w:rFonts w:eastAsia="Times New Roman" w:cstheme="minorHAnsi"/>
          <w:bCs/>
          <w:color w:val="404040" w:themeColor="text1" w:themeTint="BF"/>
          <w:sz w:val="23"/>
          <w:szCs w:val="23"/>
          <w:lang w:eastAsia="es-MX"/>
        </w:rPr>
        <w:lastRenderedPageBreak/>
        <w:t>el caso que corresponda al presupuesto del mismo ejercicio, por lo que se refiere a erogaciones de presupuestos de años anteriores se deberá reconocer en el resultado de ejercicios anteriores para mostrar el resultado real de las operaciones del ente público a una fecha determinada.</w:t>
      </w:r>
    </w:p>
    <w:p w:rsidR="00F02ED1" w:rsidRDefault="00F02ED1"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Cs/>
          <w:color w:val="404040" w:themeColor="text1" w:themeTint="BF"/>
          <w:sz w:val="23"/>
          <w:szCs w:val="23"/>
          <w:lang w:eastAsia="es-MX"/>
        </w:rPr>
      </w:pPr>
    </w:p>
    <w:p w:rsidR="003A22DB" w:rsidRPr="001402D9" w:rsidRDefault="003A22DB"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Cs/>
          <w:color w:val="404040" w:themeColor="text1" w:themeTint="BF"/>
          <w:sz w:val="23"/>
          <w:szCs w:val="23"/>
          <w:lang w:eastAsia="es-MX"/>
        </w:rPr>
      </w:pPr>
    </w:p>
    <w:p w:rsidR="00D739EE" w:rsidRPr="001402D9" w:rsidRDefault="00E62C03"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Cs/>
          <w:color w:val="404040" w:themeColor="text1" w:themeTint="BF"/>
          <w:sz w:val="23"/>
          <w:szCs w:val="23"/>
          <w:lang w:eastAsia="es-MX"/>
        </w:rPr>
      </w:pPr>
      <w:r>
        <w:rPr>
          <w:rFonts w:eastAsia="Times New Roman" w:cstheme="minorHAnsi"/>
          <w:bCs/>
          <w:color w:val="404040" w:themeColor="text1" w:themeTint="BF"/>
          <w:sz w:val="23"/>
          <w:szCs w:val="23"/>
          <w:lang w:eastAsia="es-MX"/>
        </w:rPr>
        <w:t>Caso</w:t>
      </w:r>
      <w:r w:rsidR="00D739EE" w:rsidRPr="001402D9">
        <w:rPr>
          <w:rFonts w:eastAsia="Times New Roman" w:cstheme="minorHAnsi"/>
          <w:bCs/>
          <w:color w:val="404040" w:themeColor="text1" w:themeTint="BF"/>
          <w:sz w:val="23"/>
          <w:szCs w:val="23"/>
          <w:lang w:eastAsia="es-MX"/>
        </w:rPr>
        <w:t xml:space="preserve"> 1. Construcciones en Bienes de Dominio Público</w:t>
      </w:r>
      <w:r w:rsidR="00A51082" w:rsidRPr="001402D9">
        <w:rPr>
          <w:rFonts w:eastAsia="Times New Roman" w:cstheme="minorHAnsi"/>
          <w:bCs/>
          <w:color w:val="404040" w:themeColor="text1" w:themeTint="BF"/>
          <w:sz w:val="23"/>
          <w:szCs w:val="23"/>
          <w:lang w:eastAsia="es-MX"/>
        </w:rPr>
        <w:t xml:space="preserve"> del ejercicio 2014.</w:t>
      </w:r>
    </w:p>
    <w:p w:rsidR="00D739EE" w:rsidRPr="001402D9" w:rsidRDefault="00D739EE"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Cs/>
          <w:color w:val="404040" w:themeColor="text1" w:themeTint="BF"/>
          <w:sz w:val="23"/>
          <w:szCs w:val="23"/>
          <w:lang w:eastAsia="es-MX"/>
        </w:rPr>
      </w:pPr>
    </w:p>
    <w:p w:rsidR="00D739EE" w:rsidRPr="00B864A3" w:rsidRDefault="00D739EE"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Cs/>
          <w:color w:val="444444"/>
          <w:sz w:val="23"/>
          <w:szCs w:val="23"/>
          <w:lang w:eastAsia="es-MX"/>
        </w:rPr>
      </w:pPr>
    </w:p>
    <w:tbl>
      <w:tblPr>
        <w:tblW w:w="10140" w:type="dxa"/>
        <w:tblInd w:w="55" w:type="dxa"/>
        <w:tblCellMar>
          <w:left w:w="70" w:type="dxa"/>
          <w:right w:w="70" w:type="dxa"/>
        </w:tblCellMar>
        <w:tblLook w:val="04A0" w:firstRow="1" w:lastRow="0" w:firstColumn="1" w:lastColumn="0" w:noHBand="0" w:noVBand="1"/>
      </w:tblPr>
      <w:tblGrid>
        <w:gridCol w:w="1200"/>
        <w:gridCol w:w="2080"/>
        <w:gridCol w:w="1180"/>
        <w:gridCol w:w="5680"/>
      </w:tblGrid>
      <w:tr w:rsidR="003B2C41" w:rsidRPr="003B2C41" w:rsidTr="00D739EE">
        <w:trPr>
          <w:trHeight w:val="300"/>
        </w:trPr>
        <w:tc>
          <w:tcPr>
            <w:tcW w:w="1200" w:type="dxa"/>
            <w:tcBorders>
              <w:top w:val="nil"/>
              <w:left w:val="nil"/>
              <w:bottom w:val="nil"/>
              <w:right w:val="nil"/>
            </w:tcBorders>
            <w:shd w:val="clear" w:color="auto" w:fill="auto"/>
            <w:noWrap/>
            <w:vAlign w:val="bottom"/>
            <w:hideMark/>
          </w:tcPr>
          <w:p w:rsidR="00D739EE" w:rsidRPr="003B2C41" w:rsidRDefault="00D739EE" w:rsidP="00D739EE">
            <w:pPr>
              <w:spacing w:after="0" w:line="240" w:lineRule="auto"/>
              <w:jc w:val="center"/>
              <w:rPr>
                <w:rFonts w:eastAsia="Times New Roman" w:cstheme="minorHAnsi"/>
                <w:b/>
                <w:bCs/>
                <w:color w:val="262626" w:themeColor="text1" w:themeTint="D9"/>
                <w:sz w:val="16"/>
                <w:szCs w:val="16"/>
                <w:lang w:eastAsia="es-MX"/>
              </w:rPr>
            </w:pPr>
            <w:r w:rsidRPr="003B2C41">
              <w:rPr>
                <w:rFonts w:eastAsia="Times New Roman" w:cstheme="minorHAnsi"/>
                <w:b/>
                <w:bCs/>
                <w:color w:val="262626" w:themeColor="text1" w:themeTint="D9"/>
                <w:sz w:val="16"/>
                <w:szCs w:val="16"/>
                <w:lang w:eastAsia="es-MX"/>
              </w:rPr>
              <w:t>CARGO</w:t>
            </w:r>
          </w:p>
        </w:tc>
        <w:tc>
          <w:tcPr>
            <w:tcW w:w="2080" w:type="dxa"/>
            <w:tcBorders>
              <w:top w:val="nil"/>
              <w:left w:val="nil"/>
              <w:bottom w:val="nil"/>
              <w:right w:val="nil"/>
            </w:tcBorders>
            <w:shd w:val="clear" w:color="auto" w:fill="auto"/>
            <w:noWrap/>
            <w:vAlign w:val="bottom"/>
            <w:hideMark/>
          </w:tcPr>
          <w:p w:rsidR="00D739EE" w:rsidRPr="003B2C41" w:rsidRDefault="00D739EE" w:rsidP="00D739EE">
            <w:pPr>
              <w:spacing w:after="0" w:line="240" w:lineRule="auto"/>
              <w:jc w:val="center"/>
              <w:rPr>
                <w:rFonts w:eastAsia="Times New Roman" w:cstheme="minorHAnsi"/>
                <w:color w:val="262626" w:themeColor="text1" w:themeTint="D9"/>
                <w:sz w:val="16"/>
                <w:szCs w:val="16"/>
                <w:lang w:eastAsia="es-MX"/>
              </w:rPr>
            </w:pPr>
          </w:p>
        </w:tc>
        <w:tc>
          <w:tcPr>
            <w:tcW w:w="1180" w:type="dxa"/>
            <w:tcBorders>
              <w:top w:val="nil"/>
              <w:left w:val="nil"/>
              <w:bottom w:val="nil"/>
              <w:right w:val="nil"/>
            </w:tcBorders>
            <w:shd w:val="clear" w:color="auto" w:fill="auto"/>
            <w:noWrap/>
            <w:vAlign w:val="bottom"/>
            <w:hideMark/>
          </w:tcPr>
          <w:p w:rsidR="00D739EE" w:rsidRPr="003B2C41" w:rsidRDefault="00D739EE" w:rsidP="00D739EE">
            <w:pPr>
              <w:spacing w:after="0" w:line="240" w:lineRule="auto"/>
              <w:jc w:val="center"/>
              <w:rPr>
                <w:rFonts w:eastAsia="Times New Roman" w:cstheme="minorHAnsi"/>
                <w:b/>
                <w:bCs/>
                <w:color w:val="262626" w:themeColor="text1" w:themeTint="D9"/>
                <w:sz w:val="16"/>
                <w:szCs w:val="16"/>
                <w:lang w:eastAsia="es-MX"/>
              </w:rPr>
            </w:pPr>
            <w:r w:rsidRPr="003B2C41">
              <w:rPr>
                <w:rFonts w:eastAsia="Times New Roman" w:cstheme="minorHAnsi"/>
                <w:b/>
                <w:bCs/>
                <w:color w:val="262626" w:themeColor="text1" w:themeTint="D9"/>
                <w:sz w:val="16"/>
                <w:szCs w:val="16"/>
                <w:lang w:eastAsia="es-MX"/>
              </w:rPr>
              <w:t>ABONO</w:t>
            </w:r>
          </w:p>
        </w:tc>
        <w:tc>
          <w:tcPr>
            <w:tcW w:w="5680" w:type="dxa"/>
            <w:tcBorders>
              <w:top w:val="nil"/>
              <w:left w:val="nil"/>
              <w:bottom w:val="nil"/>
              <w:right w:val="nil"/>
            </w:tcBorders>
            <w:shd w:val="clear" w:color="auto" w:fill="auto"/>
            <w:noWrap/>
            <w:vAlign w:val="bottom"/>
            <w:hideMark/>
          </w:tcPr>
          <w:p w:rsidR="00D739EE" w:rsidRPr="003B2C41" w:rsidRDefault="00D739EE" w:rsidP="00D739EE">
            <w:pPr>
              <w:spacing w:after="0" w:line="240" w:lineRule="auto"/>
              <w:rPr>
                <w:rFonts w:eastAsia="Times New Roman" w:cstheme="minorHAnsi"/>
                <w:color w:val="262626" w:themeColor="text1" w:themeTint="D9"/>
                <w:sz w:val="16"/>
                <w:szCs w:val="16"/>
                <w:lang w:eastAsia="es-MX"/>
              </w:rPr>
            </w:pPr>
          </w:p>
        </w:tc>
      </w:tr>
      <w:tr w:rsidR="003B2C41" w:rsidRPr="003B2C41" w:rsidTr="00D739EE">
        <w:trPr>
          <w:trHeight w:val="300"/>
        </w:trPr>
        <w:tc>
          <w:tcPr>
            <w:tcW w:w="1200" w:type="dxa"/>
            <w:tcBorders>
              <w:top w:val="nil"/>
              <w:left w:val="nil"/>
              <w:bottom w:val="nil"/>
              <w:right w:val="nil"/>
            </w:tcBorders>
            <w:shd w:val="clear" w:color="auto" w:fill="auto"/>
            <w:noWrap/>
            <w:vAlign w:val="bottom"/>
            <w:hideMark/>
          </w:tcPr>
          <w:p w:rsidR="00D739EE" w:rsidRPr="003B2C41" w:rsidRDefault="00D739EE" w:rsidP="00D739EE">
            <w:pPr>
              <w:spacing w:after="0" w:line="240" w:lineRule="auto"/>
              <w:jc w:val="right"/>
              <w:rPr>
                <w:rFonts w:eastAsia="Times New Roman" w:cstheme="minorHAnsi"/>
                <w:color w:val="262626" w:themeColor="text1" w:themeTint="D9"/>
                <w:sz w:val="16"/>
                <w:szCs w:val="16"/>
                <w:lang w:eastAsia="es-MX"/>
              </w:rPr>
            </w:pPr>
            <w:r w:rsidRPr="003B2C41">
              <w:rPr>
                <w:rFonts w:eastAsia="Times New Roman" w:cstheme="minorHAnsi"/>
                <w:color w:val="262626" w:themeColor="text1" w:themeTint="D9"/>
                <w:sz w:val="16"/>
                <w:szCs w:val="16"/>
                <w:lang w:eastAsia="es-MX"/>
              </w:rPr>
              <w:t>3220-2014</w:t>
            </w:r>
          </w:p>
        </w:tc>
        <w:tc>
          <w:tcPr>
            <w:tcW w:w="2080" w:type="dxa"/>
            <w:tcBorders>
              <w:top w:val="nil"/>
              <w:left w:val="nil"/>
              <w:bottom w:val="nil"/>
              <w:right w:val="nil"/>
            </w:tcBorders>
            <w:shd w:val="clear" w:color="auto" w:fill="auto"/>
            <w:noWrap/>
            <w:vAlign w:val="bottom"/>
            <w:hideMark/>
          </w:tcPr>
          <w:p w:rsidR="00D739EE" w:rsidRPr="003B2C41" w:rsidRDefault="00D739EE" w:rsidP="00D739EE">
            <w:pPr>
              <w:spacing w:after="0" w:line="240" w:lineRule="auto"/>
              <w:rPr>
                <w:rFonts w:eastAsia="Times New Roman" w:cstheme="minorHAnsi"/>
                <w:color w:val="262626" w:themeColor="text1" w:themeTint="D9"/>
                <w:sz w:val="16"/>
                <w:szCs w:val="16"/>
                <w:lang w:eastAsia="es-MX"/>
              </w:rPr>
            </w:pPr>
            <w:r w:rsidRPr="003B2C41">
              <w:rPr>
                <w:rFonts w:eastAsia="Times New Roman" w:cstheme="minorHAnsi"/>
                <w:color w:val="262626" w:themeColor="text1" w:themeTint="D9"/>
                <w:sz w:val="16"/>
                <w:szCs w:val="16"/>
                <w:lang w:eastAsia="es-MX"/>
              </w:rPr>
              <w:t>Resultado del Ejercicio 2014</w:t>
            </w:r>
          </w:p>
        </w:tc>
        <w:tc>
          <w:tcPr>
            <w:tcW w:w="1180" w:type="dxa"/>
            <w:tcBorders>
              <w:top w:val="nil"/>
              <w:left w:val="nil"/>
              <w:bottom w:val="nil"/>
              <w:right w:val="nil"/>
            </w:tcBorders>
            <w:shd w:val="clear" w:color="auto" w:fill="auto"/>
            <w:noWrap/>
            <w:vAlign w:val="bottom"/>
            <w:hideMark/>
          </w:tcPr>
          <w:p w:rsidR="00D739EE" w:rsidRPr="003B2C41" w:rsidRDefault="00D739EE" w:rsidP="00D739EE">
            <w:pPr>
              <w:spacing w:after="0" w:line="240" w:lineRule="auto"/>
              <w:rPr>
                <w:rFonts w:eastAsia="Times New Roman" w:cstheme="minorHAnsi"/>
                <w:color w:val="262626" w:themeColor="text1" w:themeTint="D9"/>
                <w:sz w:val="16"/>
                <w:szCs w:val="16"/>
                <w:lang w:eastAsia="es-MX"/>
              </w:rPr>
            </w:pPr>
          </w:p>
        </w:tc>
        <w:tc>
          <w:tcPr>
            <w:tcW w:w="5680" w:type="dxa"/>
            <w:tcBorders>
              <w:top w:val="nil"/>
              <w:left w:val="nil"/>
              <w:bottom w:val="nil"/>
              <w:right w:val="nil"/>
            </w:tcBorders>
            <w:shd w:val="clear" w:color="auto" w:fill="auto"/>
            <w:noWrap/>
            <w:vAlign w:val="bottom"/>
            <w:hideMark/>
          </w:tcPr>
          <w:p w:rsidR="00D739EE" w:rsidRPr="003B2C41" w:rsidRDefault="00D739EE" w:rsidP="00D739EE">
            <w:pPr>
              <w:spacing w:after="0" w:line="240" w:lineRule="auto"/>
              <w:rPr>
                <w:rFonts w:eastAsia="Times New Roman" w:cstheme="minorHAnsi"/>
                <w:color w:val="262626" w:themeColor="text1" w:themeTint="D9"/>
                <w:sz w:val="16"/>
                <w:szCs w:val="16"/>
                <w:lang w:eastAsia="es-MX"/>
              </w:rPr>
            </w:pPr>
          </w:p>
        </w:tc>
      </w:tr>
      <w:tr w:rsidR="003B2C41" w:rsidRPr="003B2C41" w:rsidTr="00D739EE">
        <w:trPr>
          <w:trHeight w:val="300"/>
        </w:trPr>
        <w:tc>
          <w:tcPr>
            <w:tcW w:w="1200" w:type="dxa"/>
            <w:tcBorders>
              <w:top w:val="nil"/>
              <w:left w:val="nil"/>
              <w:bottom w:val="nil"/>
              <w:right w:val="nil"/>
            </w:tcBorders>
            <w:shd w:val="clear" w:color="auto" w:fill="auto"/>
            <w:noWrap/>
            <w:vAlign w:val="bottom"/>
            <w:hideMark/>
          </w:tcPr>
          <w:p w:rsidR="00D739EE" w:rsidRPr="003B2C41" w:rsidRDefault="00D739EE" w:rsidP="00D739EE">
            <w:pPr>
              <w:spacing w:after="0" w:line="240" w:lineRule="auto"/>
              <w:rPr>
                <w:rFonts w:eastAsia="Times New Roman" w:cstheme="minorHAnsi"/>
                <w:color w:val="262626" w:themeColor="text1" w:themeTint="D9"/>
                <w:sz w:val="16"/>
                <w:szCs w:val="16"/>
                <w:lang w:eastAsia="es-MX"/>
              </w:rPr>
            </w:pPr>
          </w:p>
        </w:tc>
        <w:tc>
          <w:tcPr>
            <w:tcW w:w="2080" w:type="dxa"/>
            <w:tcBorders>
              <w:top w:val="nil"/>
              <w:left w:val="nil"/>
              <w:bottom w:val="nil"/>
              <w:right w:val="nil"/>
            </w:tcBorders>
            <w:shd w:val="clear" w:color="auto" w:fill="auto"/>
            <w:noWrap/>
            <w:vAlign w:val="bottom"/>
            <w:hideMark/>
          </w:tcPr>
          <w:p w:rsidR="00D739EE" w:rsidRPr="003B2C41" w:rsidRDefault="00D739EE" w:rsidP="00D739EE">
            <w:pPr>
              <w:spacing w:after="0" w:line="240" w:lineRule="auto"/>
              <w:rPr>
                <w:rFonts w:eastAsia="Times New Roman" w:cstheme="minorHAnsi"/>
                <w:color w:val="262626" w:themeColor="text1" w:themeTint="D9"/>
                <w:sz w:val="16"/>
                <w:szCs w:val="16"/>
                <w:lang w:eastAsia="es-MX"/>
              </w:rPr>
            </w:pPr>
          </w:p>
        </w:tc>
        <w:tc>
          <w:tcPr>
            <w:tcW w:w="1180" w:type="dxa"/>
            <w:tcBorders>
              <w:top w:val="nil"/>
              <w:left w:val="nil"/>
              <w:bottom w:val="nil"/>
              <w:right w:val="nil"/>
            </w:tcBorders>
            <w:shd w:val="clear" w:color="auto" w:fill="auto"/>
            <w:vAlign w:val="center"/>
            <w:hideMark/>
          </w:tcPr>
          <w:p w:rsidR="00D739EE" w:rsidRPr="003B2C41" w:rsidRDefault="00D739EE" w:rsidP="00D739EE">
            <w:pPr>
              <w:spacing w:after="0" w:line="240" w:lineRule="auto"/>
              <w:jc w:val="both"/>
              <w:rPr>
                <w:rFonts w:eastAsia="Times New Roman" w:cstheme="minorHAnsi"/>
                <w:color w:val="262626" w:themeColor="text1" w:themeTint="D9"/>
                <w:sz w:val="16"/>
                <w:szCs w:val="16"/>
                <w:lang w:eastAsia="es-MX"/>
              </w:rPr>
            </w:pPr>
            <w:r w:rsidRPr="003B2C41">
              <w:rPr>
                <w:rFonts w:eastAsia="Times New Roman" w:cstheme="minorHAnsi"/>
                <w:color w:val="262626" w:themeColor="text1" w:themeTint="D9"/>
                <w:sz w:val="16"/>
                <w:szCs w:val="16"/>
                <w:lang w:eastAsia="es-MX"/>
              </w:rPr>
              <w:t>1235-1-6111</w:t>
            </w:r>
          </w:p>
        </w:tc>
        <w:tc>
          <w:tcPr>
            <w:tcW w:w="5680" w:type="dxa"/>
            <w:tcBorders>
              <w:top w:val="nil"/>
              <w:left w:val="nil"/>
              <w:bottom w:val="nil"/>
              <w:right w:val="nil"/>
            </w:tcBorders>
            <w:shd w:val="clear" w:color="auto" w:fill="auto"/>
            <w:vAlign w:val="center"/>
            <w:hideMark/>
          </w:tcPr>
          <w:p w:rsidR="00D739EE" w:rsidRPr="003B2C41" w:rsidRDefault="00D739EE" w:rsidP="00D739EE">
            <w:pPr>
              <w:spacing w:after="0" w:line="240" w:lineRule="auto"/>
              <w:rPr>
                <w:rFonts w:eastAsia="Times New Roman" w:cstheme="minorHAnsi"/>
                <w:color w:val="262626" w:themeColor="text1" w:themeTint="D9"/>
                <w:sz w:val="16"/>
                <w:szCs w:val="16"/>
                <w:lang w:eastAsia="es-MX"/>
              </w:rPr>
            </w:pPr>
            <w:r w:rsidRPr="003B2C41">
              <w:rPr>
                <w:rFonts w:eastAsia="Times New Roman" w:cstheme="minorHAnsi"/>
                <w:color w:val="262626" w:themeColor="text1" w:themeTint="D9"/>
                <w:sz w:val="16"/>
                <w:szCs w:val="16"/>
                <w:lang w:eastAsia="es-MX"/>
              </w:rPr>
              <w:t>Edificación habitacional en Proceso</w:t>
            </w:r>
          </w:p>
        </w:tc>
      </w:tr>
      <w:tr w:rsidR="003B2C41" w:rsidRPr="003B2C41" w:rsidTr="00D739EE">
        <w:trPr>
          <w:trHeight w:val="375"/>
        </w:trPr>
        <w:tc>
          <w:tcPr>
            <w:tcW w:w="1200" w:type="dxa"/>
            <w:tcBorders>
              <w:top w:val="nil"/>
              <w:left w:val="nil"/>
              <w:bottom w:val="nil"/>
              <w:right w:val="nil"/>
            </w:tcBorders>
            <w:shd w:val="clear" w:color="auto" w:fill="auto"/>
            <w:noWrap/>
            <w:vAlign w:val="bottom"/>
            <w:hideMark/>
          </w:tcPr>
          <w:p w:rsidR="00D739EE" w:rsidRPr="003B2C41" w:rsidRDefault="00D739EE" w:rsidP="00D739EE">
            <w:pPr>
              <w:spacing w:after="0" w:line="240" w:lineRule="auto"/>
              <w:rPr>
                <w:rFonts w:eastAsia="Times New Roman" w:cstheme="minorHAnsi"/>
                <w:color w:val="262626" w:themeColor="text1" w:themeTint="D9"/>
                <w:sz w:val="16"/>
                <w:szCs w:val="16"/>
                <w:lang w:eastAsia="es-MX"/>
              </w:rPr>
            </w:pPr>
          </w:p>
        </w:tc>
        <w:tc>
          <w:tcPr>
            <w:tcW w:w="2080" w:type="dxa"/>
            <w:tcBorders>
              <w:top w:val="nil"/>
              <w:left w:val="nil"/>
              <w:bottom w:val="nil"/>
              <w:right w:val="nil"/>
            </w:tcBorders>
            <w:shd w:val="clear" w:color="auto" w:fill="auto"/>
            <w:noWrap/>
            <w:vAlign w:val="bottom"/>
            <w:hideMark/>
          </w:tcPr>
          <w:p w:rsidR="00D739EE" w:rsidRPr="003B2C41" w:rsidRDefault="00D739EE" w:rsidP="00D739EE">
            <w:pPr>
              <w:spacing w:after="0" w:line="240" w:lineRule="auto"/>
              <w:rPr>
                <w:rFonts w:eastAsia="Times New Roman" w:cstheme="minorHAnsi"/>
                <w:color w:val="262626" w:themeColor="text1" w:themeTint="D9"/>
                <w:sz w:val="16"/>
                <w:szCs w:val="16"/>
                <w:lang w:eastAsia="es-MX"/>
              </w:rPr>
            </w:pPr>
          </w:p>
        </w:tc>
        <w:tc>
          <w:tcPr>
            <w:tcW w:w="1180" w:type="dxa"/>
            <w:tcBorders>
              <w:top w:val="nil"/>
              <w:left w:val="nil"/>
              <w:bottom w:val="nil"/>
              <w:right w:val="nil"/>
            </w:tcBorders>
            <w:shd w:val="clear" w:color="auto" w:fill="auto"/>
            <w:vAlign w:val="center"/>
            <w:hideMark/>
          </w:tcPr>
          <w:p w:rsidR="00D739EE" w:rsidRPr="003B2C41" w:rsidRDefault="00D739EE" w:rsidP="00D739EE">
            <w:pPr>
              <w:spacing w:after="0" w:line="240" w:lineRule="auto"/>
              <w:jc w:val="both"/>
              <w:rPr>
                <w:rFonts w:eastAsia="Times New Roman" w:cstheme="minorHAnsi"/>
                <w:color w:val="262626" w:themeColor="text1" w:themeTint="D9"/>
                <w:sz w:val="16"/>
                <w:szCs w:val="16"/>
                <w:lang w:eastAsia="es-MX"/>
              </w:rPr>
            </w:pPr>
            <w:r w:rsidRPr="003B2C41">
              <w:rPr>
                <w:rFonts w:eastAsia="Times New Roman" w:cstheme="minorHAnsi"/>
                <w:color w:val="262626" w:themeColor="text1" w:themeTint="D9"/>
                <w:sz w:val="16"/>
                <w:szCs w:val="16"/>
                <w:lang w:eastAsia="es-MX"/>
              </w:rPr>
              <w:t>1235-2-6121</w:t>
            </w:r>
          </w:p>
        </w:tc>
        <w:tc>
          <w:tcPr>
            <w:tcW w:w="5680" w:type="dxa"/>
            <w:tcBorders>
              <w:top w:val="nil"/>
              <w:left w:val="nil"/>
              <w:bottom w:val="nil"/>
              <w:right w:val="nil"/>
            </w:tcBorders>
            <w:shd w:val="clear" w:color="auto" w:fill="auto"/>
            <w:vAlign w:val="center"/>
            <w:hideMark/>
          </w:tcPr>
          <w:p w:rsidR="00D739EE" w:rsidRPr="003B2C41" w:rsidRDefault="00D739EE" w:rsidP="00D739EE">
            <w:pPr>
              <w:spacing w:after="0" w:line="240" w:lineRule="auto"/>
              <w:rPr>
                <w:rFonts w:eastAsia="Times New Roman" w:cstheme="minorHAnsi"/>
                <w:color w:val="262626" w:themeColor="text1" w:themeTint="D9"/>
                <w:sz w:val="16"/>
                <w:szCs w:val="16"/>
                <w:lang w:eastAsia="es-MX"/>
              </w:rPr>
            </w:pPr>
            <w:r w:rsidRPr="003B2C41">
              <w:rPr>
                <w:rFonts w:eastAsia="Times New Roman" w:cstheme="minorHAnsi"/>
                <w:color w:val="262626" w:themeColor="text1" w:themeTint="D9"/>
                <w:sz w:val="16"/>
                <w:szCs w:val="16"/>
                <w:lang w:eastAsia="es-MX"/>
              </w:rPr>
              <w:t>Edificación no habitacional en Proceso</w:t>
            </w:r>
          </w:p>
        </w:tc>
      </w:tr>
      <w:tr w:rsidR="003B2C41" w:rsidRPr="003B2C41" w:rsidTr="00D739EE">
        <w:trPr>
          <w:trHeight w:val="375"/>
        </w:trPr>
        <w:tc>
          <w:tcPr>
            <w:tcW w:w="1200" w:type="dxa"/>
            <w:tcBorders>
              <w:top w:val="nil"/>
              <w:left w:val="nil"/>
              <w:bottom w:val="nil"/>
              <w:right w:val="nil"/>
            </w:tcBorders>
            <w:shd w:val="clear" w:color="auto" w:fill="auto"/>
            <w:noWrap/>
            <w:vAlign w:val="bottom"/>
            <w:hideMark/>
          </w:tcPr>
          <w:p w:rsidR="00D739EE" w:rsidRPr="003B2C41" w:rsidRDefault="00D739EE" w:rsidP="00D739EE">
            <w:pPr>
              <w:spacing w:after="0" w:line="240" w:lineRule="auto"/>
              <w:rPr>
                <w:rFonts w:eastAsia="Times New Roman" w:cstheme="minorHAnsi"/>
                <w:color w:val="262626" w:themeColor="text1" w:themeTint="D9"/>
                <w:sz w:val="16"/>
                <w:szCs w:val="16"/>
                <w:lang w:eastAsia="es-MX"/>
              </w:rPr>
            </w:pPr>
          </w:p>
        </w:tc>
        <w:tc>
          <w:tcPr>
            <w:tcW w:w="2080" w:type="dxa"/>
            <w:tcBorders>
              <w:top w:val="nil"/>
              <w:left w:val="nil"/>
              <w:bottom w:val="nil"/>
              <w:right w:val="nil"/>
            </w:tcBorders>
            <w:shd w:val="clear" w:color="auto" w:fill="auto"/>
            <w:noWrap/>
            <w:vAlign w:val="bottom"/>
            <w:hideMark/>
          </w:tcPr>
          <w:p w:rsidR="00D739EE" w:rsidRPr="003B2C41" w:rsidRDefault="00D739EE" w:rsidP="00D739EE">
            <w:pPr>
              <w:spacing w:after="0" w:line="240" w:lineRule="auto"/>
              <w:rPr>
                <w:rFonts w:eastAsia="Times New Roman" w:cstheme="minorHAnsi"/>
                <w:color w:val="262626" w:themeColor="text1" w:themeTint="D9"/>
                <w:sz w:val="16"/>
                <w:szCs w:val="16"/>
                <w:lang w:eastAsia="es-MX"/>
              </w:rPr>
            </w:pPr>
          </w:p>
        </w:tc>
        <w:tc>
          <w:tcPr>
            <w:tcW w:w="1180" w:type="dxa"/>
            <w:tcBorders>
              <w:top w:val="nil"/>
              <w:left w:val="nil"/>
              <w:bottom w:val="nil"/>
              <w:right w:val="nil"/>
            </w:tcBorders>
            <w:shd w:val="clear" w:color="auto" w:fill="auto"/>
            <w:vAlign w:val="center"/>
            <w:hideMark/>
          </w:tcPr>
          <w:p w:rsidR="00D739EE" w:rsidRPr="003B2C41" w:rsidRDefault="00D739EE" w:rsidP="00D739EE">
            <w:pPr>
              <w:spacing w:after="0" w:line="240" w:lineRule="auto"/>
              <w:jc w:val="both"/>
              <w:rPr>
                <w:rFonts w:eastAsia="Times New Roman" w:cstheme="minorHAnsi"/>
                <w:color w:val="262626" w:themeColor="text1" w:themeTint="D9"/>
                <w:sz w:val="16"/>
                <w:szCs w:val="16"/>
                <w:lang w:eastAsia="es-MX"/>
              </w:rPr>
            </w:pPr>
            <w:r w:rsidRPr="003B2C41">
              <w:rPr>
                <w:rFonts w:eastAsia="Times New Roman" w:cstheme="minorHAnsi"/>
                <w:color w:val="262626" w:themeColor="text1" w:themeTint="D9"/>
                <w:sz w:val="16"/>
                <w:szCs w:val="16"/>
                <w:lang w:eastAsia="es-MX"/>
              </w:rPr>
              <w:t>1235-3-6131</w:t>
            </w:r>
          </w:p>
        </w:tc>
        <w:tc>
          <w:tcPr>
            <w:tcW w:w="5680" w:type="dxa"/>
            <w:tcBorders>
              <w:top w:val="nil"/>
              <w:left w:val="nil"/>
              <w:bottom w:val="nil"/>
              <w:right w:val="nil"/>
            </w:tcBorders>
            <w:shd w:val="clear" w:color="auto" w:fill="auto"/>
            <w:vAlign w:val="center"/>
            <w:hideMark/>
          </w:tcPr>
          <w:p w:rsidR="00D739EE" w:rsidRPr="003B2C41" w:rsidRDefault="00D739EE" w:rsidP="00D739EE">
            <w:pPr>
              <w:spacing w:after="0" w:line="240" w:lineRule="auto"/>
              <w:rPr>
                <w:rFonts w:eastAsia="Times New Roman" w:cstheme="minorHAnsi"/>
                <w:color w:val="262626" w:themeColor="text1" w:themeTint="D9"/>
                <w:sz w:val="16"/>
                <w:szCs w:val="16"/>
                <w:lang w:eastAsia="es-MX"/>
              </w:rPr>
            </w:pPr>
            <w:r w:rsidRPr="003B2C41">
              <w:rPr>
                <w:rFonts w:eastAsia="Times New Roman" w:cstheme="minorHAnsi"/>
                <w:color w:val="262626" w:themeColor="text1" w:themeTint="D9"/>
                <w:sz w:val="16"/>
                <w:szCs w:val="16"/>
                <w:lang w:eastAsia="es-MX"/>
              </w:rPr>
              <w:t>Construcción de Obras para el Abastecimiento de Agua, Petróleo, Gas, Electricidad y Telecomunicaciones en Proceso</w:t>
            </w:r>
          </w:p>
        </w:tc>
      </w:tr>
      <w:tr w:rsidR="003B2C41" w:rsidRPr="003B2C41" w:rsidTr="00D739EE">
        <w:trPr>
          <w:trHeight w:val="375"/>
        </w:trPr>
        <w:tc>
          <w:tcPr>
            <w:tcW w:w="1200" w:type="dxa"/>
            <w:tcBorders>
              <w:top w:val="nil"/>
              <w:left w:val="nil"/>
              <w:bottom w:val="nil"/>
              <w:right w:val="nil"/>
            </w:tcBorders>
            <w:shd w:val="clear" w:color="auto" w:fill="auto"/>
            <w:noWrap/>
            <w:vAlign w:val="bottom"/>
            <w:hideMark/>
          </w:tcPr>
          <w:p w:rsidR="00D739EE" w:rsidRPr="003B2C41" w:rsidRDefault="00D739EE" w:rsidP="00D739EE">
            <w:pPr>
              <w:spacing w:after="0" w:line="240" w:lineRule="auto"/>
              <w:rPr>
                <w:rFonts w:eastAsia="Times New Roman" w:cstheme="minorHAnsi"/>
                <w:color w:val="262626" w:themeColor="text1" w:themeTint="D9"/>
                <w:sz w:val="16"/>
                <w:szCs w:val="16"/>
                <w:lang w:eastAsia="es-MX"/>
              </w:rPr>
            </w:pPr>
          </w:p>
        </w:tc>
        <w:tc>
          <w:tcPr>
            <w:tcW w:w="2080" w:type="dxa"/>
            <w:tcBorders>
              <w:top w:val="nil"/>
              <w:left w:val="nil"/>
              <w:bottom w:val="nil"/>
              <w:right w:val="nil"/>
            </w:tcBorders>
            <w:shd w:val="clear" w:color="auto" w:fill="auto"/>
            <w:noWrap/>
            <w:vAlign w:val="bottom"/>
            <w:hideMark/>
          </w:tcPr>
          <w:p w:rsidR="00D739EE" w:rsidRPr="003B2C41" w:rsidRDefault="00D739EE" w:rsidP="00D739EE">
            <w:pPr>
              <w:spacing w:after="0" w:line="240" w:lineRule="auto"/>
              <w:rPr>
                <w:rFonts w:eastAsia="Times New Roman" w:cstheme="minorHAnsi"/>
                <w:color w:val="262626" w:themeColor="text1" w:themeTint="D9"/>
                <w:sz w:val="16"/>
                <w:szCs w:val="16"/>
                <w:lang w:eastAsia="es-MX"/>
              </w:rPr>
            </w:pPr>
          </w:p>
        </w:tc>
        <w:tc>
          <w:tcPr>
            <w:tcW w:w="1180" w:type="dxa"/>
            <w:tcBorders>
              <w:top w:val="nil"/>
              <w:left w:val="nil"/>
              <w:bottom w:val="nil"/>
              <w:right w:val="nil"/>
            </w:tcBorders>
            <w:shd w:val="clear" w:color="auto" w:fill="auto"/>
            <w:vAlign w:val="center"/>
            <w:hideMark/>
          </w:tcPr>
          <w:p w:rsidR="00D739EE" w:rsidRPr="003B2C41" w:rsidRDefault="00D739EE" w:rsidP="00D739EE">
            <w:pPr>
              <w:spacing w:after="0" w:line="240" w:lineRule="auto"/>
              <w:jc w:val="both"/>
              <w:rPr>
                <w:rFonts w:eastAsia="Times New Roman" w:cstheme="minorHAnsi"/>
                <w:color w:val="262626" w:themeColor="text1" w:themeTint="D9"/>
                <w:sz w:val="16"/>
                <w:szCs w:val="16"/>
                <w:lang w:eastAsia="es-MX"/>
              </w:rPr>
            </w:pPr>
            <w:r w:rsidRPr="003B2C41">
              <w:rPr>
                <w:rFonts w:eastAsia="Times New Roman" w:cstheme="minorHAnsi"/>
                <w:color w:val="262626" w:themeColor="text1" w:themeTint="D9"/>
                <w:sz w:val="16"/>
                <w:szCs w:val="16"/>
                <w:lang w:eastAsia="es-MX"/>
              </w:rPr>
              <w:t>1235-4-6141</w:t>
            </w:r>
          </w:p>
        </w:tc>
        <w:tc>
          <w:tcPr>
            <w:tcW w:w="5680" w:type="dxa"/>
            <w:tcBorders>
              <w:top w:val="nil"/>
              <w:left w:val="nil"/>
              <w:bottom w:val="nil"/>
              <w:right w:val="nil"/>
            </w:tcBorders>
            <w:shd w:val="clear" w:color="auto" w:fill="auto"/>
            <w:vAlign w:val="center"/>
            <w:hideMark/>
          </w:tcPr>
          <w:p w:rsidR="00D739EE" w:rsidRPr="003B2C41" w:rsidRDefault="00D739EE" w:rsidP="00D739EE">
            <w:pPr>
              <w:spacing w:after="0" w:line="240" w:lineRule="auto"/>
              <w:rPr>
                <w:rFonts w:eastAsia="Times New Roman" w:cstheme="minorHAnsi"/>
                <w:color w:val="262626" w:themeColor="text1" w:themeTint="D9"/>
                <w:sz w:val="16"/>
                <w:szCs w:val="16"/>
                <w:lang w:eastAsia="es-MX"/>
              </w:rPr>
            </w:pPr>
            <w:r w:rsidRPr="003B2C41">
              <w:rPr>
                <w:rFonts w:eastAsia="Times New Roman" w:cstheme="minorHAnsi"/>
                <w:color w:val="262626" w:themeColor="text1" w:themeTint="D9"/>
                <w:sz w:val="16"/>
                <w:szCs w:val="16"/>
                <w:lang w:eastAsia="es-MX"/>
              </w:rPr>
              <w:t>División de Terrenos y Construcción de Obras de Urbanización en Proceso</w:t>
            </w:r>
          </w:p>
        </w:tc>
      </w:tr>
      <w:tr w:rsidR="003B2C41" w:rsidRPr="003B2C41" w:rsidTr="00D739EE">
        <w:trPr>
          <w:trHeight w:val="375"/>
        </w:trPr>
        <w:tc>
          <w:tcPr>
            <w:tcW w:w="1200" w:type="dxa"/>
            <w:tcBorders>
              <w:top w:val="nil"/>
              <w:left w:val="nil"/>
              <w:bottom w:val="nil"/>
              <w:right w:val="nil"/>
            </w:tcBorders>
            <w:shd w:val="clear" w:color="auto" w:fill="auto"/>
            <w:noWrap/>
            <w:vAlign w:val="bottom"/>
            <w:hideMark/>
          </w:tcPr>
          <w:p w:rsidR="00D739EE" w:rsidRPr="003B2C41" w:rsidRDefault="00D739EE" w:rsidP="00D739EE">
            <w:pPr>
              <w:spacing w:after="0" w:line="240" w:lineRule="auto"/>
              <w:rPr>
                <w:rFonts w:eastAsia="Times New Roman" w:cstheme="minorHAnsi"/>
                <w:color w:val="262626" w:themeColor="text1" w:themeTint="D9"/>
                <w:sz w:val="16"/>
                <w:szCs w:val="16"/>
                <w:lang w:eastAsia="es-MX"/>
              </w:rPr>
            </w:pPr>
          </w:p>
        </w:tc>
        <w:tc>
          <w:tcPr>
            <w:tcW w:w="2080" w:type="dxa"/>
            <w:tcBorders>
              <w:top w:val="nil"/>
              <w:left w:val="nil"/>
              <w:bottom w:val="nil"/>
              <w:right w:val="nil"/>
            </w:tcBorders>
            <w:shd w:val="clear" w:color="auto" w:fill="auto"/>
            <w:noWrap/>
            <w:vAlign w:val="bottom"/>
            <w:hideMark/>
          </w:tcPr>
          <w:p w:rsidR="00D739EE" w:rsidRPr="003B2C41" w:rsidRDefault="00D739EE" w:rsidP="00D739EE">
            <w:pPr>
              <w:spacing w:after="0" w:line="240" w:lineRule="auto"/>
              <w:rPr>
                <w:rFonts w:eastAsia="Times New Roman" w:cstheme="minorHAnsi"/>
                <w:color w:val="262626" w:themeColor="text1" w:themeTint="D9"/>
                <w:sz w:val="16"/>
                <w:szCs w:val="16"/>
                <w:lang w:eastAsia="es-MX"/>
              </w:rPr>
            </w:pPr>
          </w:p>
        </w:tc>
        <w:tc>
          <w:tcPr>
            <w:tcW w:w="1180" w:type="dxa"/>
            <w:tcBorders>
              <w:top w:val="nil"/>
              <w:left w:val="nil"/>
              <w:bottom w:val="nil"/>
              <w:right w:val="nil"/>
            </w:tcBorders>
            <w:shd w:val="clear" w:color="auto" w:fill="auto"/>
            <w:vAlign w:val="center"/>
            <w:hideMark/>
          </w:tcPr>
          <w:p w:rsidR="00D739EE" w:rsidRPr="003B2C41" w:rsidRDefault="00D739EE" w:rsidP="00D739EE">
            <w:pPr>
              <w:spacing w:after="0" w:line="240" w:lineRule="auto"/>
              <w:jc w:val="both"/>
              <w:rPr>
                <w:rFonts w:eastAsia="Times New Roman" w:cstheme="minorHAnsi"/>
                <w:color w:val="262626" w:themeColor="text1" w:themeTint="D9"/>
                <w:sz w:val="16"/>
                <w:szCs w:val="16"/>
                <w:lang w:eastAsia="es-MX"/>
              </w:rPr>
            </w:pPr>
            <w:r w:rsidRPr="003B2C41">
              <w:rPr>
                <w:rFonts w:eastAsia="Times New Roman" w:cstheme="minorHAnsi"/>
                <w:color w:val="262626" w:themeColor="text1" w:themeTint="D9"/>
                <w:sz w:val="16"/>
                <w:szCs w:val="16"/>
                <w:lang w:eastAsia="es-MX"/>
              </w:rPr>
              <w:t>1235-5-6151</w:t>
            </w:r>
          </w:p>
        </w:tc>
        <w:tc>
          <w:tcPr>
            <w:tcW w:w="5680" w:type="dxa"/>
            <w:tcBorders>
              <w:top w:val="nil"/>
              <w:left w:val="nil"/>
              <w:bottom w:val="nil"/>
              <w:right w:val="nil"/>
            </w:tcBorders>
            <w:shd w:val="clear" w:color="auto" w:fill="auto"/>
            <w:vAlign w:val="center"/>
            <w:hideMark/>
          </w:tcPr>
          <w:p w:rsidR="00D739EE" w:rsidRPr="003B2C41" w:rsidRDefault="00D739EE" w:rsidP="00D739EE">
            <w:pPr>
              <w:spacing w:after="0" w:line="240" w:lineRule="auto"/>
              <w:rPr>
                <w:rFonts w:eastAsia="Times New Roman" w:cstheme="minorHAnsi"/>
                <w:color w:val="262626" w:themeColor="text1" w:themeTint="D9"/>
                <w:sz w:val="16"/>
                <w:szCs w:val="16"/>
                <w:lang w:eastAsia="es-MX"/>
              </w:rPr>
            </w:pPr>
            <w:r w:rsidRPr="003B2C41">
              <w:rPr>
                <w:rFonts w:eastAsia="Times New Roman" w:cstheme="minorHAnsi"/>
                <w:color w:val="262626" w:themeColor="text1" w:themeTint="D9"/>
                <w:sz w:val="16"/>
                <w:szCs w:val="16"/>
                <w:lang w:eastAsia="es-MX"/>
              </w:rPr>
              <w:t>Construcción de Vías de Comunicación en Proceso</w:t>
            </w:r>
          </w:p>
        </w:tc>
      </w:tr>
      <w:tr w:rsidR="003B2C41" w:rsidRPr="003B2C41" w:rsidTr="00D739EE">
        <w:trPr>
          <w:trHeight w:val="375"/>
        </w:trPr>
        <w:tc>
          <w:tcPr>
            <w:tcW w:w="1200" w:type="dxa"/>
            <w:tcBorders>
              <w:top w:val="nil"/>
              <w:left w:val="nil"/>
              <w:bottom w:val="nil"/>
              <w:right w:val="nil"/>
            </w:tcBorders>
            <w:shd w:val="clear" w:color="auto" w:fill="auto"/>
            <w:noWrap/>
            <w:vAlign w:val="bottom"/>
            <w:hideMark/>
          </w:tcPr>
          <w:p w:rsidR="00D739EE" w:rsidRPr="003B2C41" w:rsidRDefault="00D739EE" w:rsidP="00D739EE">
            <w:pPr>
              <w:spacing w:after="0" w:line="240" w:lineRule="auto"/>
              <w:rPr>
                <w:rFonts w:eastAsia="Times New Roman" w:cstheme="minorHAnsi"/>
                <w:color w:val="262626" w:themeColor="text1" w:themeTint="D9"/>
                <w:sz w:val="16"/>
                <w:szCs w:val="16"/>
                <w:lang w:eastAsia="es-MX"/>
              </w:rPr>
            </w:pPr>
          </w:p>
        </w:tc>
        <w:tc>
          <w:tcPr>
            <w:tcW w:w="2080" w:type="dxa"/>
            <w:tcBorders>
              <w:top w:val="nil"/>
              <w:left w:val="nil"/>
              <w:bottom w:val="nil"/>
              <w:right w:val="nil"/>
            </w:tcBorders>
            <w:shd w:val="clear" w:color="auto" w:fill="auto"/>
            <w:noWrap/>
            <w:vAlign w:val="bottom"/>
            <w:hideMark/>
          </w:tcPr>
          <w:p w:rsidR="00D739EE" w:rsidRPr="003B2C41" w:rsidRDefault="00D739EE" w:rsidP="00D739EE">
            <w:pPr>
              <w:spacing w:after="0" w:line="240" w:lineRule="auto"/>
              <w:rPr>
                <w:rFonts w:eastAsia="Times New Roman" w:cstheme="minorHAnsi"/>
                <w:color w:val="262626" w:themeColor="text1" w:themeTint="D9"/>
                <w:sz w:val="16"/>
                <w:szCs w:val="16"/>
                <w:lang w:eastAsia="es-MX"/>
              </w:rPr>
            </w:pPr>
          </w:p>
        </w:tc>
        <w:tc>
          <w:tcPr>
            <w:tcW w:w="1180" w:type="dxa"/>
            <w:tcBorders>
              <w:top w:val="nil"/>
              <w:left w:val="nil"/>
              <w:bottom w:val="nil"/>
              <w:right w:val="nil"/>
            </w:tcBorders>
            <w:shd w:val="clear" w:color="auto" w:fill="auto"/>
            <w:vAlign w:val="center"/>
            <w:hideMark/>
          </w:tcPr>
          <w:p w:rsidR="00D739EE" w:rsidRPr="003B2C41" w:rsidRDefault="00D739EE" w:rsidP="00D739EE">
            <w:pPr>
              <w:spacing w:after="0" w:line="240" w:lineRule="auto"/>
              <w:jc w:val="both"/>
              <w:rPr>
                <w:rFonts w:eastAsia="Times New Roman" w:cstheme="minorHAnsi"/>
                <w:color w:val="262626" w:themeColor="text1" w:themeTint="D9"/>
                <w:sz w:val="16"/>
                <w:szCs w:val="16"/>
                <w:lang w:eastAsia="es-MX"/>
              </w:rPr>
            </w:pPr>
            <w:r w:rsidRPr="003B2C41">
              <w:rPr>
                <w:rFonts w:eastAsia="Times New Roman" w:cstheme="minorHAnsi"/>
                <w:color w:val="262626" w:themeColor="text1" w:themeTint="D9"/>
                <w:sz w:val="16"/>
                <w:szCs w:val="16"/>
                <w:lang w:eastAsia="es-MX"/>
              </w:rPr>
              <w:t>1235-6-6161</w:t>
            </w:r>
          </w:p>
        </w:tc>
        <w:tc>
          <w:tcPr>
            <w:tcW w:w="5680" w:type="dxa"/>
            <w:tcBorders>
              <w:top w:val="nil"/>
              <w:left w:val="nil"/>
              <w:bottom w:val="nil"/>
              <w:right w:val="nil"/>
            </w:tcBorders>
            <w:shd w:val="clear" w:color="auto" w:fill="auto"/>
            <w:vAlign w:val="center"/>
            <w:hideMark/>
          </w:tcPr>
          <w:p w:rsidR="00D739EE" w:rsidRPr="003B2C41" w:rsidRDefault="00D739EE" w:rsidP="00D739EE">
            <w:pPr>
              <w:spacing w:after="0" w:line="240" w:lineRule="auto"/>
              <w:rPr>
                <w:rFonts w:eastAsia="Times New Roman" w:cstheme="minorHAnsi"/>
                <w:color w:val="262626" w:themeColor="text1" w:themeTint="D9"/>
                <w:sz w:val="16"/>
                <w:szCs w:val="16"/>
                <w:lang w:eastAsia="es-MX"/>
              </w:rPr>
            </w:pPr>
            <w:r w:rsidRPr="003B2C41">
              <w:rPr>
                <w:rFonts w:eastAsia="Times New Roman" w:cstheme="minorHAnsi"/>
                <w:color w:val="262626" w:themeColor="text1" w:themeTint="D9"/>
                <w:sz w:val="16"/>
                <w:szCs w:val="16"/>
                <w:lang w:eastAsia="es-MX"/>
              </w:rPr>
              <w:t>Otras Construcciones de Ingeniería Civil u Obra Pesada en Proceso</w:t>
            </w:r>
          </w:p>
        </w:tc>
      </w:tr>
      <w:tr w:rsidR="003B2C41" w:rsidRPr="003B2C41" w:rsidTr="00D739EE">
        <w:trPr>
          <w:trHeight w:val="375"/>
        </w:trPr>
        <w:tc>
          <w:tcPr>
            <w:tcW w:w="1200" w:type="dxa"/>
            <w:tcBorders>
              <w:top w:val="nil"/>
              <w:left w:val="nil"/>
              <w:bottom w:val="nil"/>
              <w:right w:val="nil"/>
            </w:tcBorders>
            <w:shd w:val="clear" w:color="auto" w:fill="auto"/>
            <w:noWrap/>
            <w:vAlign w:val="bottom"/>
            <w:hideMark/>
          </w:tcPr>
          <w:p w:rsidR="00D739EE" w:rsidRPr="003B2C41" w:rsidRDefault="00D739EE" w:rsidP="00D739EE">
            <w:pPr>
              <w:spacing w:after="0" w:line="240" w:lineRule="auto"/>
              <w:rPr>
                <w:rFonts w:eastAsia="Times New Roman" w:cstheme="minorHAnsi"/>
                <w:color w:val="262626" w:themeColor="text1" w:themeTint="D9"/>
                <w:sz w:val="16"/>
                <w:szCs w:val="16"/>
                <w:lang w:eastAsia="es-MX"/>
              </w:rPr>
            </w:pPr>
          </w:p>
        </w:tc>
        <w:tc>
          <w:tcPr>
            <w:tcW w:w="2080" w:type="dxa"/>
            <w:tcBorders>
              <w:top w:val="nil"/>
              <w:left w:val="nil"/>
              <w:bottom w:val="nil"/>
              <w:right w:val="nil"/>
            </w:tcBorders>
            <w:shd w:val="clear" w:color="auto" w:fill="auto"/>
            <w:noWrap/>
            <w:vAlign w:val="bottom"/>
            <w:hideMark/>
          </w:tcPr>
          <w:p w:rsidR="00D739EE" w:rsidRPr="003B2C41" w:rsidRDefault="00D739EE" w:rsidP="00D739EE">
            <w:pPr>
              <w:spacing w:after="0" w:line="240" w:lineRule="auto"/>
              <w:rPr>
                <w:rFonts w:eastAsia="Times New Roman" w:cstheme="minorHAnsi"/>
                <w:color w:val="262626" w:themeColor="text1" w:themeTint="D9"/>
                <w:sz w:val="16"/>
                <w:szCs w:val="16"/>
                <w:lang w:eastAsia="es-MX"/>
              </w:rPr>
            </w:pPr>
          </w:p>
        </w:tc>
        <w:tc>
          <w:tcPr>
            <w:tcW w:w="1180" w:type="dxa"/>
            <w:tcBorders>
              <w:top w:val="nil"/>
              <w:left w:val="nil"/>
              <w:bottom w:val="nil"/>
              <w:right w:val="nil"/>
            </w:tcBorders>
            <w:shd w:val="clear" w:color="auto" w:fill="auto"/>
            <w:vAlign w:val="center"/>
            <w:hideMark/>
          </w:tcPr>
          <w:p w:rsidR="00D739EE" w:rsidRPr="003B2C41" w:rsidRDefault="00D739EE" w:rsidP="00D739EE">
            <w:pPr>
              <w:spacing w:after="0" w:line="240" w:lineRule="auto"/>
              <w:jc w:val="both"/>
              <w:rPr>
                <w:rFonts w:eastAsia="Times New Roman" w:cstheme="minorHAnsi"/>
                <w:color w:val="262626" w:themeColor="text1" w:themeTint="D9"/>
                <w:sz w:val="16"/>
                <w:szCs w:val="16"/>
                <w:lang w:eastAsia="es-MX"/>
              </w:rPr>
            </w:pPr>
            <w:r w:rsidRPr="003B2C41">
              <w:rPr>
                <w:rFonts w:eastAsia="Times New Roman" w:cstheme="minorHAnsi"/>
                <w:color w:val="262626" w:themeColor="text1" w:themeTint="D9"/>
                <w:sz w:val="16"/>
                <w:szCs w:val="16"/>
                <w:lang w:eastAsia="es-MX"/>
              </w:rPr>
              <w:t>1235-7-6171</w:t>
            </w:r>
          </w:p>
        </w:tc>
        <w:tc>
          <w:tcPr>
            <w:tcW w:w="5680" w:type="dxa"/>
            <w:tcBorders>
              <w:top w:val="nil"/>
              <w:left w:val="nil"/>
              <w:bottom w:val="nil"/>
              <w:right w:val="nil"/>
            </w:tcBorders>
            <w:shd w:val="clear" w:color="auto" w:fill="auto"/>
            <w:vAlign w:val="center"/>
            <w:hideMark/>
          </w:tcPr>
          <w:p w:rsidR="00D739EE" w:rsidRPr="003B2C41" w:rsidRDefault="00D739EE" w:rsidP="00D739EE">
            <w:pPr>
              <w:spacing w:after="0" w:line="240" w:lineRule="auto"/>
              <w:rPr>
                <w:rFonts w:eastAsia="Times New Roman" w:cstheme="minorHAnsi"/>
                <w:color w:val="262626" w:themeColor="text1" w:themeTint="D9"/>
                <w:sz w:val="16"/>
                <w:szCs w:val="16"/>
                <w:lang w:eastAsia="es-MX"/>
              </w:rPr>
            </w:pPr>
            <w:r w:rsidRPr="003B2C41">
              <w:rPr>
                <w:rFonts w:eastAsia="Times New Roman" w:cstheme="minorHAnsi"/>
                <w:color w:val="262626" w:themeColor="text1" w:themeTint="D9"/>
                <w:sz w:val="16"/>
                <w:szCs w:val="16"/>
                <w:lang w:eastAsia="es-MX"/>
              </w:rPr>
              <w:t>Instalaciones y Equipamiento en Construcciones en Proceso</w:t>
            </w:r>
          </w:p>
        </w:tc>
      </w:tr>
      <w:tr w:rsidR="003B2C41" w:rsidRPr="003B2C41" w:rsidTr="00D739EE">
        <w:trPr>
          <w:trHeight w:val="375"/>
        </w:trPr>
        <w:tc>
          <w:tcPr>
            <w:tcW w:w="1200" w:type="dxa"/>
            <w:tcBorders>
              <w:top w:val="nil"/>
              <w:left w:val="nil"/>
              <w:bottom w:val="nil"/>
              <w:right w:val="nil"/>
            </w:tcBorders>
            <w:shd w:val="clear" w:color="auto" w:fill="auto"/>
            <w:noWrap/>
            <w:vAlign w:val="bottom"/>
            <w:hideMark/>
          </w:tcPr>
          <w:p w:rsidR="00D739EE" w:rsidRPr="003B2C41" w:rsidRDefault="00D739EE" w:rsidP="00D739EE">
            <w:pPr>
              <w:spacing w:after="0" w:line="240" w:lineRule="auto"/>
              <w:rPr>
                <w:rFonts w:eastAsia="Times New Roman" w:cstheme="minorHAnsi"/>
                <w:color w:val="262626" w:themeColor="text1" w:themeTint="D9"/>
                <w:sz w:val="16"/>
                <w:szCs w:val="16"/>
                <w:lang w:eastAsia="es-MX"/>
              </w:rPr>
            </w:pPr>
          </w:p>
        </w:tc>
        <w:tc>
          <w:tcPr>
            <w:tcW w:w="2080" w:type="dxa"/>
            <w:tcBorders>
              <w:top w:val="nil"/>
              <w:left w:val="nil"/>
              <w:bottom w:val="nil"/>
              <w:right w:val="nil"/>
            </w:tcBorders>
            <w:shd w:val="clear" w:color="auto" w:fill="auto"/>
            <w:noWrap/>
            <w:vAlign w:val="bottom"/>
            <w:hideMark/>
          </w:tcPr>
          <w:p w:rsidR="00D739EE" w:rsidRPr="003B2C41" w:rsidRDefault="00D739EE" w:rsidP="00D739EE">
            <w:pPr>
              <w:spacing w:after="0" w:line="240" w:lineRule="auto"/>
              <w:rPr>
                <w:rFonts w:eastAsia="Times New Roman" w:cstheme="minorHAnsi"/>
                <w:color w:val="262626" w:themeColor="text1" w:themeTint="D9"/>
                <w:sz w:val="16"/>
                <w:szCs w:val="16"/>
                <w:lang w:eastAsia="es-MX"/>
              </w:rPr>
            </w:pPr>
          </w:p>
        </w:tc>
        <w:tc>
          <w:tcPr>
            <w:tcW w:w="1180" w:type="dxa"/>
            <w:tcBorders>
              <w:top w:val="nil"/>
              <w:left w:val="nil"/>
              <w:bottom w:val="nil"/>
              <w:right w:val="nil"/>
            </w:tcBorders>
            <w:shd w:val="clear" w:color="auto" w:fill="auto"/>
            <w:vAlign w:val="center"/>
            <w:hideMark/>
          </w:tcPr>
          <w:p w:rsidR="00D739EE" w:rsidRPr="003B2C41" w:rsidRDefault="00D739EE" w:rsidP="00D739EE">
            <w:pPr>
              <w:spacing w:after="0" w:line="240" w:lineRule="auto"/>
              <w:jc w:val="both"/>
              <w:rPr>
                <w:rFonts w:eastAsia="Times New Roman" w:cstheme="minorHAnsi"/>
                <w:color w:val="262626" w:themeColor="text1" w:themeTint="D9"/>
                <w:sz w:val="16"/>
                <w:szCs w:val="16"/>
                <w:lang w:eastAsia="es-MX"/>
              </w:rPr>
            </w:pPr>
            <w:r w:rsidRPr="003B2C41">
              <w:rPr>
                <w:rFonts w:eastAsia="Times New Roman" w:cstheme="minorHAnsi"/>
                <w:color w:val="262626" w:themeColor="text1" w:themeTint="D9"/>
                <w:sz w:val="16"/>
                <w:szCs w:val="16"/>
                <w:lang w:eastAsia="es-MX"/>
              </w:rPr>
              <w:t>1235-9-6191</w:t>
            </w:r>
          </w:p>
        </w:tc>
        <w:tc>
          <w:tcPr>
            <w:tcW w:w="5680" w:type="dxa"/>
            <w:tcBorders>
              <w:top w:val="nil"/>
              <w:left w:val="nil"/>
              <w:bottom w:val="nil"/>
              <w:right w:val="nil"/>
            </w:tcBorders>
            <w:shd w:val="clear" w:color="auto" w:fill="auto"/>
            <w:vAlign w:val="center"/>
            <w:hideMark/>
          </w:tcPr>
          <w:p w:rsidR="00D739EE" w:rsidRPr="003B2C41" w:rsidRDefault="00D739EE" w:rsidP="00D739EE">
            <w:pPr>
              <w:spacing w:after="0" w:line="240" w:lineRule="auto"/>
              <w:rPr>
                <w:rFonts w:eastAsia="Times New Roman" w:cstheme="minorHAnsi"/>
                <w:color w:val="262626" w:themeColor="text1" w:themeTint="D9"/>
                <w:sz w:val="16"/>
                <w:szCs w:val="16"/>
                <w:lang w:eastAsia="es-MX"/>
              </w:rPr>
            </w:pPr>
            <w:r w:rsidRPr="003B2C41">
              <w:rPr>
                <w:rFonts w:eastAsia="Times New Roman" w:cstheme="minorHAnsi"/>
                <w:color w:val="262626" w:themeColor="text1" w:themeTint="D9"/>
                <w:sz w:val="16"/>
                <w:szCs w:val="16"/>
                <w:lang w:eastAsia="es-MX"/>
              </w:rPr>
              <w:t>Trabajos de Acabados en Edificaciones y Otros Trabajos Especializados en Proceso</w:t>
            </w:r>
          </w:p>
        </w:tc>
      </w:tr>
    </w:tbl>
    <w:p w:rsidR="006B6164" w:rsidRPr="00B864A3" w:rsidRDefault="006B6164" w:rsidP="00E2776B">
      <w:pPr>
        <w:spacing w:after="0" w:line="240" w:lineRule="auto"/>
        <w:jc w:val="both"/>
        <w:rPr>
          <w:rFonts w:eastAsia="Times New Roman" w:cstheme="minorHAnsi"/>
          <w:color w:val="444444"/>
          <w:sz w:val="23"/>
          <w:szCs w:val="23"/>
          <w:lang w:eastAsia="es-MX"/>
        </w:rPr>
      </w:pPr>
    </w:p>
    <w:p w:rsidR="00830532" w:rsidRDefault="00830532" w:rsidP="00830532">
      <w:pPr>
        <w:spacing w:after="0" w:line="240" w:lineRule="auto"/>
        <w:jc w:val="both"/>
        <w:rPr>
          <w:rFonts w:eastAsia="Times New Roman" w:cstheme="minorHAnsi"/>
          <w:color w:val="444444"/>
          <w:sz w:val="23"/>
          <w:szCs w:val="23"/>
          <w:u w:val="single"/>
          <w:lang w:eastAsia="es-MX"/>
        </w:rPr>
      </w:pPr>
    </w:p>
    <w:p w:rsidR="003A22DB" w:rsidRPr="00B864A3" w:rsidRDefault="003A22DB" w:rsidP="00830532">
      <w:pPr>
        <w:spacing w:after="0" w:line="240" w:lineRule="auto"/>
        <w:jc w:val="both"/>
        <w:rPr>
          <w:rFonts w:eastAsia="Times New Roman" w:cstheme="minorHAnsi"/>
          <w:color w:val="444444"/>
          <w:sz w:val="23"/>
          <w:szCs w:val="23"/>
          <w:u w:val="single"/>
          <w:lang w:eastAsia="es-MX"/>
        </w:rPr>
      </w:pPr>
    </w:p>
    <w:p w:rsidR="00830532" w:rsidRDefault="00E62C03"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Cs/>
          <w:color w:val="404040" w:themeColor="text1" w:themeTint="BF"/>
          <w:sz w:val="23"/>
          <w:szCs w:val="23"/>
          <w:lang w:eastAsia="es-MX"/>
        </w:rPr>
      </w:pPr>
      <w:r>
        <w:rPr>
          <w:rFonts w:eastAsia="Times New Roman" w:cstheme="minorHAnsi"/>
          <w:bCs/>
          <w:color w:val="404040" w:themeColor="text1" w:themeTint="BF"/>
          <w:sz w:val="23"/>
          <w:szCs w:val="23"/>
          <w:lang w:eastAsia="es-MX"/>
        </w:rPr>
        <w:t>Caso</w:t>
      </w:r>
      <w:r w:rsidR="00830532" w:rsidRPr="001402D9">
        <w:rPr>
          <w:rFonts w:eastAsia="Times New Roman" w:cstheme="minorHAnsi"/>
          <w:bCs/>
          <w:color w:val="404040" w:themeColor="text1" w:themeTint="BF"/>
          <w:sz w:val="23"/>
          <w:szCs w:val="23"/>
          <w:lang w:eastAsia="es-MX"/>
        </w:rPr>
        <w:t xml:space="preserve"> 2. Construcciones en Bienes de Dominio Público en el ejercicio actual.</w:t>
      </w:r>
    </w:p>
    <w:p w:rsidR="003A22DB" w:rsidRPr="001402D9" w:rsidRDefault="003A22DB"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Cs/>
          <w:color w:val="404040" w:themeColor="text1" w:themeTint="BF"/>
          <w:sz w:val="23"/>
          <w:szCs w:val="23"/>
          <w:lang w:eastAsia="es-MX"/>
        </w:rPr>
      </w:pPr>
    </w:p>
    <w:p w:rsidR="00830532" w:rsidRPr="001402D9" w:rsidRDefault="00830532"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Cs/>
          <w:color w:val="404040" w:themeColor="text1" w:themeTint="BF"/>
          <w:sz w:val="23"/>
          <w:szCs w:val="23"/>
          <w:lang w:eastAsia="es-MX"/>
        </w:rPr>
      </w:pPr>
    </w:p>
    <w:tbl>
      <w:tblPr>
        <w:tblW w:w="9080" w:type="dxa"/>
        <w:tblCellMar>
          <w:left w:w="70" w:type="dxa"/>
          <w:right w:w="70" w:type="dxa"/>
        </w:tblCellMar>
        <w:tblLook w:val="04A0" w:firstRow="1" w:lastRow="0" w:firstColumn="1" w:lastColumn="0" w:noHBand="0" w:noVBand="1"/>
      </w:tblPr>
      <w:tblGrid>
        <w:gridCol w:w="1200"/>
        <w:gridCol w:w="2260"/>
        <w:gridCol w:w="1200"/>
        <w:gridCol w:w="4420"/>
      </w:tblGrid>
      <w:tr w:rsidR="003B2C41" w:rsidRPr="00E62C03" w:rsidTr="00E62C03">
        <w:trPr>
          <w:trHeight w:val="300"/>
        </w:trPr>
        <w:tc>
          <w:tcPr>
            <w:tcW w:w="1200" w:type="dxa"/>
            <w:tcBorders>
              <w:top w:val="nil"/>
              <w:left w:val="nil"/>
              <w:bottom w:val="nil"/>
              <w:right w:val="nil"/>
            </w:tcBorders>
            <w:shd w:val="clear" w:color="auto" w:fill="auto"/>
            <w:noWrap/>
            <w:vAlign w:val="center"/>
            <w:hideMark/>
          </w:tcPr>
          <w:p w:rsidR="00E62C03" w:rsidRPr="00E62C03" w:rsidRDefault="00E62C03" w:rsidP="00E62C03">
            <w:pPr>
              <w:spacing w:after="0" w:line="240" w:lineRule="auto"/>
              <w:jc w:val="center"/>
              <w:rPr>
                <w:rFonts w:ascii="Calibri" w:eastAsia="Times New Roman" w:hAnsi="Calibri" w:cs="Calibri"/>
                <w:b/>
                <w:bCs/>
                <w:color w:val="262626" w:themeColor="text1" w:themeTint="D9"/>
                <w:sz w:val="16"/>
                <w:szCs w:val="16"/>
                <w:lang w:eastAsia="es-MX"/>
              </w:rPr>
            </w:pPr>
            <w:r w:rsidRPr="00E62C03">
              <w:rPr>
                <w:rFonts w:ascii="Calibri" w:eastAsia="Times New Roman" w:hAnsi="Calibri" w:cs="Calibri"/>
                <w:b/>
                <w:bCs/>
                <w:color w:val="262626" w:themeColor="text1" w:themeTint="D9"/>
                <w:sz w:val="16"/>
                <w:szCs w:val="16"/>
                <w:lang w:eastAsia="es-MX"/>
              </w:rPr>
              <w:t>CARGO</w:t>
            </w:r>
          </w:p>
        </w:tc>
        <w:tc>
          <w:tcPr>
            <w:tcW w:w="2260" w:type="dxa"/>
            <w:tcBorders>
              <w:top w:val="nil"/>
              <w:left w:val="nil"/>
              <w:bottom w:val="nil"/>
              <w:right w:val="nil"/>
            </w:tcBorders>
            <w:shd w:val="clear" w:color="auto" w:fill="auto"/>
            <w:noWrap/>
            <w:vAlign w:val="bottom"/>
            <w:hideMark/>
          </w:tcPr>
          <w:p w:rsidR="00E62C03" w:rsidRPr="00E62C03" w:rsidRDefault="00E62C03" w:rsidP="00E62C03">
            <w:pPr>
              <w:spacing w:after="0" w:line="240" w:lineRule="auto"/>
              <w:jc w:val="center"/>
              <w:rPr>
                <w:rFonts w:ascii="Calibri" w:eastAsia="Times New Roman" w:hAnsi="Calibri" w:cs="Calibri"/>
                <w:b/>
                <w:bCs/>
                <w:color w:val="262626" w:themeColor="text1" w:themeTint="D9"/>
                <w:sz w:val="16"/>
                <w:szCs w:val="16"/>
                <w:lang w:eastAsia="es-MX"/>
              </w:rPr>
            </w:pPr>
          </w:p>
        </w:tc>
        <w:tc>
          <w:tcPr>
            <w:tcW w:w="1200" w:type="dxa"/>
            <w:tcBorders>
              <w:top w:val="nil"/>
              <w:left w:val="nil"/>
              <w:bottom w:val="nil"/>
              <w:right w:val="nil"/>
            </w:tcBorders>
            <w:shd w:val="clear" w:color="auto" w:fill="auto"/>
            <w:noWrap/>
            <w:vAlign w:val="center"/>
            <w:hideMark/>
          </w:tcPr>
          <w:p w:rsidR="00E62C03" w:rsidRPr="00E62C03" w:rsidRDefault="00E62C03" w:rsidP="00E62C03">
            <w:pPr>
              <w:spacing w:after="0" w:line="240" w:lineRule="auto"/>
              <w:jc w:val="center"/>
              <w:rPr>
                <w:rFonts w:ascii="Calibri" w:eastAsia="Times New Roman" w:hAnsi="Calibri" w:cs="Calibri"/>
                <w:b/>
                <w:bCs/>
                <w:color w:val="262626" w:themeColor="text1" w:themeTint="D9"/>
                <w:sz w:val="16"/>
                <w:szCs w:val="16"/>
                <w:lang w:eastAsia="es-MX"/>
              </w:rPr>
            </w:pPr>
            <w:r w:rsidRPr="00E62C03">
              <w:rPr>
                <w:rFonts w:ascii="Calibri" w:eastAsia="Times New Roman" w:hAnsi="Calibri" w:cs="Calibri"/>
                <w:b/>
                <w:bCs/>
                <w:color w:val="262626" w:themeColor="text1" w:themeTint="D9"/>
                <w:sz w:val="16"/>
                <w:szCs w:val="16"/>
                <w:lang w:eastAsia="es-MX"/>
              </w:rPr>
              <w:t>ABONO</w:t>
            </w:r>
          </w:p>
        </w:tc>
        <w:tc>
          <w:tcPr>
            <w:tcW w:w="4420" w:type="dxa"/>
            <w:tcBorders>
              <w:top w:val="nil"/>
              <w:left w:val="nil"/>
              <w:bottom w:val="nil"/>
              <w:right w:val="nil"/>
            </w:tcBorders>
            <w:shd w:val="clear" w:color="auto" w:fill="auto"/>
            <w:noWrap/>
            <w:vAlign w:val="bottom"/>
            <w:hideMark/>
          </w:tcPr>
          <w:p w:rsidR="00E62C03" w:rsidRPr="00E62C03" w:rsidRDefault="00E62C03" w:rsidP="00E62C03">
            <w:pPr>
              <w:spacing w:after="0" w:line="240" w:lineRule="auto"/>
              <w:jc w:val="center"/>
              <w:rPr>
                <w:rFonts w:ascii="Calibri" w:eastAsia="Times New Roman" w:hAnsi="Calibri" w:cs="Calibri"/>
                <w:b/>
                <w:bCs/>
                <w:color w:val="262626" w:themeColor="text1" w:themeTint="D9"/>
                <w:sz w:val="16"/>
                <w:szCs w:val="16"/>
                <w:lang w:eastAsia="es-MX"/>
              </w:rPr>
            </w:pPr>
          </w:p>
        </w:tc>
      </w:tr>
      <w:tr w:rsidR="003B2C41" w:rsidRPr="00E62C03" w:rsidTr="00E62C03">
        <w:trPr>
          <w:trHeight w:val="570"/>
        </w:trPr>
        <w:tc>
          <w:tcPr>
            <w:tcW w:w="1200" w:type="dxa"/>
            <w:tcBorders>
              <w:top w:val="nil"/>
              <w:left w:val="nil"/>
              <w:bottom w:val="nil"/>
              <w:right w:val="nil"/>
            </w:tcBorders>
            <w:shd w:val="clear" w:color="auto" w:fill="auto"/>
            <w:noWrap/>
            <w:vAlign w:val="center"/>
            <w:hideMark/>
          </w:tcPr>
          <w:p w:rsidR="00E62C03" w:rsidRPr="00E62C03" w:rsidRDefault="00E62C03" w:rsidP="00E62C03">
            <w:pPr>
              <w:spacing w:after="0" w:line="240" w:lineRule="auto"/>
              <w:rPr>
                <w:rFonts w:ascii="Calibri" w:eastAsia="Times New Roman" w:hAnsi="Calibri" w:cs="Calibri"/>
                <w:color w:val="262626" w:themeColor="text1" w:themeTint="D9"/>
                <w:sz w:val="16"/>
                <w:szCs w:val="16"/>
                <w:lang w:eastAsia="es-MX"/>
              </w:rPr>
            </w:pPr>
            <w:r w:rsidRPr="00E62C03">
              <w:rPr>
                <w:rFonts w:ascii="Calibri" w:eastAsia="Times New Roman" w:hAnsi="Calibri" w:cs="Calibri"/>
                <w:color w:val="262626" w:themeColor="text1" w:themeTint="D9"/>
                <w:sz w:val="16"/>
                <w:szCs w:val="16"/>
                <w:lang w:eastAsia="es-MX"/>
              </w:rPr>
              <w:t>5611-01</w:t>
            </w:r>
          </w:p>
        </w:tc>
        <w:tc>
          <w:tcPr>
            <w:tcW w:w="2260" w:type="dxa"/>
            <w:tcBorders>
              <w:top w:val="nil"/>
              <w:left w:val="nil"/>
              <w:bottom w:val="nil"/>
              <w:right w:val="nil"/>
            </w:tcBorders>
            <w:shd w:val="clear" w:color="auto" w:fill="auto"/>
            <w:noWrap/>
            <w:vAlign w:val="center"/>
            <w:hideMark/>
          </w:tcPr>
          <w:p w:rsidR="00E62C03" w:rsidRPr="00E62C03" w:rsidRDefault="00E62C03" w:rsidP="00E62C03">
            <w:pPr>
              <w:spacing w:after="0" w:line="240" w:lineRule="auto"/>
              <w:jc w:val="both"/>
              <w:rPr>
                <w:rFonts w:ascii="Calibri" w:eastAsia="Times New Roman" w:hAnsi="Calibri" w:cs="Calibri"/>
                <w:color w:val="262626" w:themeColor="text1" w:themeTint="D9"/>
                <w:sz w:val="16"/>
                <w:szCs w:val="16"/>
                <w:lang w:eastAsia="es-MX"/>
              </w:rPr>
            </w:pPr>
            <w:r w:rsidRPr="00E62C03">
              <w:rPr>
                <w:rFonts w:ascii="Calibri" w:eastAsia="Times New Roman" w:hAnsi="Calibri" w:cs="Calibri"/>
                <w:color w:val="262626" w:themeColor="text1" w:themeTint="D9"/>
                <w:sz w:val="16"/>
                <w:szCs w:val="16"/>
                <w:lang w:eastAsia="es-MX"/>
              </w:rPr>
              <w:t>Construcciones En Bienes No Capitalizables</w:t>
            </w:r>
          </w:p>
        </w:tc>
        <w:tc>
          <w:tcPr>
            <w:tcW w:w="1200" w:type="dxa"/>
            <w:tcBorders>
              <w:top w:val="nil"/>
              <w:left w:val="nil"/>
              <w:bottom w:val="nil"/>
              <w:right w:val="nil"/>
            </w:tcBorders>
            <w:shd w:val="clear" w:color="auto" w:fill="auto"/>
            <w:vAlign w:val="center"/>
            <w:hideMark/>
          </w:tcPr>
          <w:p w:rsidR="00E62C03" w:rsidRPr="00E62C03" w:rsidRDefault="00E62C03" w:rsidP="00E62C03">
            <w:pPr>
              <w:spacing w:after="0" w:line="240" w:lineRule="auto"/>
              <w:jc w:val="both"/>
              <w:rPr>
                <w:rFonts w:ascii="Calibri" w:eastAsia="Times New Roman" w:hAnsi="Calibri" w:cs="Calibri"/>
                <w:color w:val="262626" w:themeColor="text1" w:themeTint="D9"/>
                <w:sz w:val="16"/>
                <w:szCs w:val="16"/>
                <w:lang w:eastAsia="es-MX"/>
              </w:rPr>
            </w:pPr>
            <w:r w:rsidRPr="00E62C03">
              <w:rPr>
                <w:rFonts w:ascii="Calibri" w:eastAsia="Times New Roman" w:hAnsi="Calibri" w:cs="Calibri"/>
                <w:color w:val="262626" w:themeColor="text1" w:themeTint="D9"/>
                <w:sz w:val="16"/>
                <w:szCs w:val="16"/>
                <w:lang w:eastAsia="es-MX"/>
              </w:rPr>
              <w:t>1235-1-6111</w:t>
            </w:r>
          </w:p>
        </w:tc>
        <w:tc>
          <w:tcPr>
            <w:tcW w:w="4420" w:type="dxa"/>
            <w:tcBorders>
              <w:top w:val="nil"/>
              <w:left w:val="nil"/>
              <w:bottom w:val="nil"/>
              <w:right w:val="nil"/>
            </w:tcBorders>
            <w:shd w:val="clear" w:color="auto" w:fill="auto"/>
            <w:vAlign w:val="center"/>
            <w:hideMark/>
          </w:tcPr>
          <w:p w:rsidR="00E62C03" w:rsidRPr="00E62C03" w:rsidRDefault="00E62C03" w:rsidP="00E62C03">
            <w:pPr>
              <w:spacing w:after="0" w:line="240" w:lineRule="auto"/>
              <w:rPr>
                <w:rFonts w:ascii="Calibri" w:eastAsia="Times New Roman" w:hAnsi="Calibri" w:cs="Calibri"/>
                <w:color w:val="262626" w:themeColor="text1" w:themeTint="D9"/>
                <w:sz w:val="16"/>
                <w:szCs w:val="16"/>
                <w:lang w:eastAsia="es-MX"/>
              </w:rPr>
            </w:pPr>
            <w:r w:rsidRPr="00E62C03">
              <w:rPr>
                <w:rFonts w:ascii="Calibri" w:eastAsia="Times New Roman" w:hAnsi="Calibri" w:cs="Calibri"/>
                <w:color w:val="262626" w:themeColor="text1" w:themeTint="D9"/>
                <w:sz w:val="16"/>
                <w:szCs w:val="16"/>
                <w:lang w:eastAsia="es-MX"/>
              </w:rPr>
              <w:t>Edificación habitacional en Proceso</w:t>
            </w:r>
          </w:p>
        </w:tc>
      </w:tr>
      <w:tr w:rsidR="003B2C41" w:rsidRPr="00E62C03" w:rsidTr="00E62C03">
        <w:trPr>
          <w:trHeight w:val="570"/>
        </w:trPr>
        <w:tc>
          <w:tcPr>
            <w:tcW w:w="1200" w:type="dxa"/>
            <w:tcBorders>
              <w:top w:val="nil"/>
              <w:left w:val="nil"/>
              <w:bottom w:val="nil"/>
              <w:right w:val="nil"/>
            </w:tcBorders>
            <w:shd w:val="clear" w:color="auto" w:fill="auto"/>
            <w:vAlign w:val="center"/>
            <w:hideMark/>
          </w:tcPr>
          <w:p w:rsidR="00E62C03" w:rsidRPr="00E62C03" w:rsidRDefault="00E62C03" w:rsidP="00E62C03">
            <w:pPr>
              <w:spacing w:after="0" w:line="240" w:lineRule="auto"/>
              <w:rPr>
                <w:rFonts w:ascii="Calibri" w:eastAsia="Times New Roman" w:hAnsi="Calibri" w:cs="Calibri"/>
                <w:color w:val="262626" w:themeColor="text1" w:themeTint="D9"/>
                <w:sz w:val="16"/>
                <w:szCs w:val="16"/>
                <w:lang w:eastAsia="es-MX"/>
              </w:rPr>
            </w:pPr>
          </w:p>
        </w:tc>
        <w:tc>
          <w:tcPr>
            <w:tcW w:w="2260" w:type="dxa"/>
            <w:tcBorders>
              <w:top w:val="nil"/>
              <w:left w:val="nil"/>
              <w:bottom w:val="nil"/>
              <w:right w:val="nil"/>
            </w:tcBorders>
            <w:shd w:val="clear" w:color="auto" w:fill="auto"/>
            <w:hideMark/>
          </w:tcPr>
          <w:p w:rsidR="00E62C03" w:rsidRPr="00E62C03" w:rsidRDefault="00E62C03" w:rsidP="00E62C03">
            <w:pPr>
              <w:spacing w:after="0" w:line="240" w:lineRule="auto"/>
              <w:jc w:val="center"/>
              <w:rPr>
                <w:rFonts w:ascii="Times New Roman" w:eastAsia="Times New Roman" w:hAnsi="Times New Roman" w:cs="Times New Roman"/>
                <w:color w:val="262626" w:themeColor="text1" w:themeTint="D9"/>
                <w:sz w:val="20"/>
                <w:szCs w:val="20"/>
                <w:lang w:eastAsia="es-MX"/>
              </w:rPr>
            </w:pPr>
          </w:p>
        </w:tc>
        <w:tc>
          <w:tcPr>
            <w:tcW w:w="1200" w:type="dxa"/>
            <w:tcBorders>
              <w:top w:val="nil"/>
              <w:left w:val="nil"/>
              <w:bottom w:val="nil"/>
              <w:right w:val="nil"/>
            </w:tcBorders>
            <w:shd w:val="clear" w:color="auto" w:fill="auto"/>
            <w:vAlign w:val="center"/>
            <w:hideMark/>
          </w:tcPr>
          <w:p w:rsidR="00E62C03" w:rsidRPr="00E62C03" w:rsidRDefault="00E62C03" w:rsidP="00E62C03">
            <w:pPr>
              <w:spacing w:after="0" w:line="240" w:lineRule="auto"/>
              <w:jc w:val="both"/>
              <w:rPr>
                <w:rFonts w:ascii="Calibri" w:eastAsia="Times New Roman" w:hAnsi="Calibri" w:cs="Calibri"/>
                <w:color w:val="262626" w:themeColor="text1" w:themeTint="D9"/>
                <w:sz w:val="16"/>
                <w:szCs w:val="16"/>
                <w:lang w:eastAsia="es-MX"/>
              </w:rPr>
            </w:pPr>
            <w:r w:rsidRPr="00E62C03">
              <w:rPr>
                <w:rFonts w:ascii="Calibri" w:eastAsia="Times New Roman" w:hAnsi="Calibri" w:cs="Calibri"/>
                <w:color w:val="262626" w:themeColor="text1" w:themeTint="D9"/>
                <w:sz w:val="16"/>
                <w:szCs w:val="16"/>
                <w:lang w:eastAsia="es-MX"/>
              </w:rPr>
              <w:t>1235-2-6121</w:t>
            </w:r>
          </w:p>
        </w:tc>
        <w:tc>
          <w:tcPr>
            <w:tcW w:w="4420" w:type="dxa"/>
            <w:tcBorders>
              <w:top w:val="nil"/>
              <w:left w:val="nil"/>
              <w:bottom w:val="nil"/>
              <w:right w:val="nil"/>
            </w:tcBorders>
            <w:shd w:val="clear" w:color="auto" w:fill="auto"/>
            <w:vAlign w:val="center"/>
            <w:hideMark/>
          </w:tcPr>
          <w:p w:rsidR="00E62C03" w:rsidRPr="00E62C03" w:rsidRDefault="00E62C03" w:rsidP="00E62C03">
            <w:pPr>
              <w:spacing w:after="0" w:line="240" w:lineRule="auto"/>
              <w:rPr>
                <w:rFonts w:ascii="Calibri" w:eastAsia="Times New Roman" w:hAnsi="Calibri" w:cs="Calibri"/>
                <w:color w:val="262626" w:themeColor="text1" w:themeTint="D9"/>
                <w:sz w:val="16"/>
                <w:szCs w:val="16"/>
                <w:lang w:eastAsia="es-MX"/>
              </w:rPr>
            </w:pPr>
            <w:r w:rsidRPr="00E62C03">
              <w:rPr>
                <w:rFonts w:ascii="Calibri" w:eastAsia="Times New Roman" w:hAnsi="Calibri" w:cs="Calibri"/>
                <w:color w:val="262626" w:themeColor="text1" w:themeTint="D9"/>
                <w:sz w:val="16"/>
                <w:szCs w:val="16"/>
                <w:lang w:eastAsia="es-MX"/>
              </w:rPr>
              <w:t>Edificación no habitacional en Proceso</w:t>
            </w:r>
          </w:p>
        </w:tc>
      </w:tr>
      <w:tr w:rsidR="003B2C41" w:rsidRPr="00E62C03" w:rsidTr="00E62C03">
        <w:trPr>
          <w:trHeight w:val="570"/>
        </w:trPr>
        <w:tc>
          <w:tcPr>
            <w:tcW w:w="1200" w:type="dxa"/>
            <w:tcBorders>
              <w:top w:val="nil"/>
              <w:left w:val="nil"/>
              <w:bottom w:val="nil"/>
              <w:right w:val="nil"/>
            </w:tcBorders>
            <w:shd w:val="clear" w:color="auto" w:fill="auto"/>
            <w:noWrap/>
            <w:vAlign w:val="bottom"/>
            <w:hideMark/>
          </w:tcPr>
          <w:p w:rsidR="00E62C03" w:rsidRPr="00E62C03" w:rsidRDefault="00E62C03" w:rsidP="00E62C03">
            <w:pPr>
              <w:spacing w:after="0" w:line="240" w:lineRule="auto"/>
              <w:rPr>
                <w:rFonts w:ascii="Calibri" w:eastAsia="Times New Roman" w:hAnsi="Calibri" w:cs="Calibri"/>
                <w:color w:val="262626" w:themeColor="text1" w:themeTint="D9"/>
                <w:sz w:val="16"/>
                <w:szCs w:val="16"/>
                <w:lang w:eastAsia="es-MX"/>
              </w:rPr>
            </w:pPr>
          </w:p>
        </w:tc>
        <w:tc>
          <w:tcPr>
            <w:tcW w:w="2260" w:type="dxa"/>
            <w:tcBorders>
              <w:top w:val="nil"/>
              <w:left w:val="nil"/>
              <w:bottom w:val="nil"/>
              <w:right w:val="nil"/>
            </w:tcBorders>
            <w:shd w:val="clear" w:color="auto" w:fill="auto"/>
            <w:noWrap/>
            <w:vAlign w:val="bottom"/>
            <w:hideMark/>
          </w:tcPr>
          <w:p w:rsidR="00E62C03" w:rsidRPr="00E62C03" w:rsidRDefault="00E62C03" w:rsidP="00E62C03">
            <w:pPr>
              <w:spacing w:after="0" w:line="240" w:lineRule="auto"/>
              <w:rPr>
                <w:rFonts w:ascii="Times New Roman" w:eastAsia="Times New Roman" w:hAnsi="Times New Roman" w:cs="Times New Roman"/>
                <w:color w:val="262626" w:themeColor="text1" w:themeTint="D9"/>
                <w:sz w:val="20"/>
                <w:szCs w:val="20"/>
                <w:lang w:eastAsia="es-MX"/>
              </w:rPr>
            </w:pPr>
          </w:p>
        </w:tc>
        <w:tc>
          <w:tcPr>
            <w:tcW w:w="1200" w:type="dxa"/>
            <w:tcBorders>
              <w:top w:val="nil"/>
              <w:left w:val="nil"/>
              <w:bottom w:val="nil"/>
              <w:right w:val="nil"/>
            </w:tcBorders>
            <w:shd w:val="clear" w:color="auto" w:fill="auto"/>
            <w:vAlign w:val="center"/>
            <w:hideMark/>
          </w:tcPr>
          <w:p w:rsidR="00E62C03" w:rsidRPr="00E62C03" w:rsidRDefault="00E62C03" w:rsidP="00E62C03">
            <w:pPr>
              <w:spacing w:after="0" w:line="240" w:lineRule="auto"/>
              <w:jc w:val="both"/>
              <w:rPr>
                <w:rFonts w:ascii="Calibri" w:eastAsia="Times New Roman" w:hAnsi="Calibri" w:cs="Calibri"/>
                <w:color w:val="262626" w:themeColor="text1" w:themeTint="D9"/>
                <w:sz w:val="16"/>
                <w:szCs w:val="16"/>
                <w:lang w:eastAsia="es-MX"/>
              </w:rPr>
            </w:pPr>
            <w:r w:rsidRPr="00E62C03">
              <w:rPr>
                <w:rFonts w:ascii="Calibri" w:eastAsia="Times New Roman" w:hAnsi="Calibri" w:cs="Calibri"/>
                <w:color w:val="262626" w:themeColor="text1" w:themeTint="D9"/>
                <w:sz w:val="16"/>
                <w:szCs w:val="16"/>
                <w:lang w:eastAsia="es-MX"/>
              </w:rPr>
              <w:t>1235-3-6131</w:t>
            </w:r>
          </w:p>
        </w:tc>
        <w:tc>
          <w:tcPr>
            <w:tcW w:w="4420" w:type="dxa"/>
            <w:tcBorders>
              <w:top w:val="nil"/>
              <w:left w:val="nil"/>
              <w:bottom w:val="nil"/>
              <w:right w:val="nil"/>
            </w:tcBorders>
            <w:shd w:val="clear" w:color="auto" w:fill="auto"/>
            <w:vAlign w:val="center"/>
            <w:hideMark/>
          </w:tcPr>
          <w:p w:rsidR="00E62C03" w:rsidRPr="00E62C03" w:rsidRDefault="00E62C03" w:rsidP="00E62C03">
            <w:pPr>
              <w:spacing w:after="0" w:line="240" w:lineRule="auto"/>
              <w:rPr>
                <w:rFonts w:ascii="Calibri" w:eastAsia="Times New Roman" w:hAnsi="Calibri" w:cs="Calibri"/>
                <w:color w:val="262626" w:themeColor="text1" w:themeTint="D9"/>
                <w:sz w:val="16"/>
                <w:szCs w:val="16"/>
                <w:lang w:eastAsia="es-MX"/>
              </w:rPr>
            </w:pPr>
            <w:r w:rsidRPr="00E62C03">
              <w:rPr>
                <w:rFonts w:ascii="Calibri" w:eastAsia="Times New Roman" w:hAnsi="Calibri" w:cs="Calibri"/>
                <w:color w:val="262626" w:themeColor="text1" w:themeTint="D9"/>
                <w:sz w:val="16"/>
                <w:szCs w:val="16"/>
                <w:lang w:eastAsia="es-MX"/>
              </w:rPr>
              <w:t>Construcción de Obras para el Abastecimiento de Agua, Petróleo, Gas, Electricidad y Telecomunicaciones en Proceso</w:t>
            </w:r>
          </w:p>
        </w:tc>
      </w:tr>
      <w:tr w:rsidR="003B2C41" w:rsidRPr="00E62C03" w:rsidTr="00E62C03">
        <w:trPr>
          <w:trHeight w:val="570"/>
        </w:trPr>
        <w:tc>
          <w:tcPr>
            <w:tcW w:w="1200" w:type="dxa"/>
            <w:tcBorders>
              <w:top w:val="nil"/>
              <w:left w:val="nil"/>
              <w:bottom w:val="nil"/>
              <w:right w:val="nil"/>
            </w:tcBorders>
            <w:shd w:val="clear" w:color="auto" w:fill="auto"/>
            <w:hideMark/>
          </w:tcPr>
          <w:p w:rsidR="00E62C03" w:rsidRPr="00E62C03" w:rsidRDefault="00E62C03" w:rsidP="00E62C03">
            <w:pPr>
              <w:spacing w:after="0" w:line="240" w:lineRule="auto"/>
              <w:rPr>
                <w:rFonts w:ascii="Calibri" w:eastAsia="Times New Roman" w:hAnsi="Calibri" w:cs="Calibri"/>
                <w:color w:val="262626" w:themeColor="text1" w:themeTint="D9"/>
                <w:sz w:val="16"/>
                <w:szCs w:val="16"/>
                <w:lang w:eastAsia="es-MX"/>
              </w:rPr>
            </w:pPr>
          </w:p>
        </w:tc>
        <w:tc>
          <w:tcPr>
            <w:tcW w:w="2260" w:type="dxa"/>
            <w:tcBorders>
              <w:top w:val="nil"/>
              <w:left w:val="nil"/>
              <w:bottom w:val="nil"/>
              <w:right w:val="nil"/>
            </w:tcBorders>
            <w:shd w:val="clear" w:color="auto" w:fill="auto"/>
            <w:hideMark/>
          </w:tcPr>
          <w:p w:rsidR="00E62C03" w:rsidRPr="00E62C03" w:rsidRDefault="00E62C03" w:rsidP="00E62C03">
            <w:pPr>
              <w:spacing w:after="0" w:line="240" w:lineRule="auto"/>
              <w:jc w:val="both"/>
              <w:rPr>
                <w:rFonts w:ascii="Times New Roman" w:eastAsia="Times New Roman" w:hAnsi="Times New Roman" w:cs="Times New Roman"/>
                <w:color w:val="262626" w:themeColor="text1" w:themeTint="D9"/>
                <w:sz w:val="20"/>
                <w:szCs w:val="20"/>
                <w:lang w:eastAsia="es-MX"/>
              </w:rPr>
            </w:pPr>
          </w:p>
        </w:tc>
        <w:tc>
          <w:tcPr>
            <w:tcW w:w="1200" w:type="dxa"/>
            <w:tcBorders>
              <w:top w:val="nil"/>
              <w:left w:val="nil"/>
              <w:bottom w:val="nil"/>
              <w:right w:val="nil"/>
            </w:tcBorders>
            <w:shd w:val="clear" w:color="auto" w:fill="auto"/>
            <w:vAlign w:val="center"/>
            <w:hideMark/>
          </w:tcPr>
          <w:p w:rsidR="00E62C03" w:rsidRPr="00E62C03" w:rsidRDefault="00E62C03" w:rsidP="00E62C03">
            <w:pPr>
              <w:spacing w:after="0" w:line="240" w:lineRule="auto"/>
              <w:jc w:val="both"/>
              <w:rPr>
                <w:rFonts w:ascii="Calibri" w:eastAsia="Times New Roman" w:hAnsi="Calibri" w:cs="Calibri"/>
                <w:color w:val="262626" w:themeColor="text1" w:themeTint="D9"/>
                <w:sz w:val="16"/>
                <w:szCs w:val="16"/>
                <w:lang w:eastAsia="es-MX"/>
              </w:rPr>
            </w:pPr>
            <w:r w:rsidRPr="00E62C03">
              <w:rPr>
                <w:rFonts w:ascii="Calibri" w:eastAsia="Times New Roman" w:hAnsi="Calibri" w:cs="Calibri"/>
                <w:color w:val="262626" w:themeColor="text1" w:themeTint="D9"/>
                <w:sz w:val="16"/>
                <w:szCs w:val="16"/>
                <w:lang w:eastAsia="es-MX"/>
              </w:rPr>
              <w:t>1235-4-6141</w:t>
            </w:r>
          </w:p>
        </w:tc>
        <w:tc>
          <w:tcPr>
            <w:tcW w:w="4420" w:type="dxa"/>
            <w:tcBorders>
              <w:top w:val="nil"/>
              <w:left w:val="nil"/>
              <w:bottom w:val="nil"/>
              <w:right w:val="nil"/>
            </w:tcBorders>
            <w:shd w:val="clear" w:color="auto" w:fill="auto"/>
            <w:vAlign w:val="center"/>
            <w:hideMark/>
          </w:tcPr>
          <w:p w:rsidR="00E62C03" w:rsidRPr="00E62C03" w:rsidRDefault="00E62C03" w:rsidP="00E62C03">
            <w:pPr>
              <w:spacing w:after="0" w:line="240" w:lineRule="auto"/>
              <w:rPr>
                <w:rFonts w:ascii="Calibri" w:eastAsia="Times New Roman" w:hAnsi="Calibri" w:cs="Calibri"/>
                <w:color w:val="262626" w:themeColor="text1" w:themeTint="D9"/>
                <w:sz w:val="16"/>
                <w:szCs w:val="16"/>
                <w:lang w:eastAsia="es-MX"/>
              </w:rPr>
            </w:pPr>
            <w:r w:rsidRPr="00E62C03">
              <w:rPr>
                <w:rFonts w:ascii="Calibri" w:eastAsia="Times New Roman" w:hAnsi="Calibri" w:cs="Calibri"/>
                <w:color w:val="262626" w:themeColor="text1" w:themeTint="D9"/>
                <w:sz w:val="16"/>
                <w:szCs w:val="16"/>
                <w:lang w:eastAsia="es-MX"/>
              </w:rPr>
              <w:t>División de Terrenos y Construcción de Obras de Urbanización en Proceso</w:t>
            </w:r>
          </w:p>
        </w:tc>
      </w:tr>
      <w:tr w:rsidR="003B2C41" w:rsidRPr="00E62C03" w:rsidTr="00E62C03">
        <w:trPr>
          <w:trHeight w:val="570"/>
        </w:trPr>
        <w:tc>
          <w:tcPr>
            <w:tcW w:w="1200" w:type="dxa"/>
            <w:tcBorders>
              <w:top w:val="nil"/>
              <w:left w:val="nil"/>
              <w:bottom w:val="nil"/>
              <w:right w:val="nil"/>
            </w:tcBorders>
            <w:shd w:val="clear" w:color="auto" w:fill="auto"/>
            <w:noWrap/>
            <w:hideMark/>
          </w:tcPr>
          <w:p w:rsidR="00E62C03" w:rsidRPr="00E62C03" w:rsidRDefault="00E62C03" w:rsidP="00E62C03">
            <w:pPr>
              <w:spacing w:after="0" w:line="240" w:lineRule="auto"/>
              <w:rPr>
                <w:rFonts w:ascii="Calibri" w:eastAsia="Times New Roman" w:hAnsi="Calibri" w:cs="Calibri"/>
                <w:color w:val="262626" w:themeColor="text1" w:themeTint="D9"/>
                <w:sz w:val="16"/>
                <w:szCs w:val="16"/>
                <w:lang w:eastAsia="es-MX"/>
              </w:rPr>
            </w:pPr>
          </w:p>
        </w:tc>
        <w:tc>
          <w:tcPr>
            <w:tcW w:w="2260" w:type="dxa"/>
            <w:tcBorders>
              <w:top w:val="nil"/>
              <w:left w:val="nil"/>
              <w:bottom w:val="nil"/>
              <w:right w:val="nil"/>
            </w:tcBorders>
            <w:shd w:val="clear" w:color="auto" w:fill="auto"/>
            <w:noWrap/>
            <w:hideMark/>
          </w:tcPr>
          <w:p w:rsidR="00E62C03" w:rsidRPr="00E62C03" w:rsidRDefault="00E62C03" w:rsidP="00E62C03">
            <w:pPr>
              <w:spacing w:after="0" w:line="240" w:lineRule="auto"/>
              <w:rPr>
                <w:rFonts w:ascii="Times New Roman" w:eastAsia="Times New Roman" w:hAnsi="Times New Roman" w:cs="Times New Roman"/>
                <w:color w:val="262626" w:themeColor="text1" w:themeTint="D9"/>
                <w:sz w:val="20"/>
                <w:szCs w:val="20"/>
                <w:lang w:eastAsia="es-MX"/>
              </w:rPr>
            </w:pPr>
          </w:p>
        </w:tc>
        <w:tc>
          <w:tcPr>
            <w:tcW w:w="1200" w:type="dxa"/>
            <w:tcBorders>
              <w:top w:val="nil"/>
              <w:left w:val="nil"/>
              <w:bottom w:val="nil"/>
              <w:right w:val="nil"/>
            </w:tcBorders>
            <w:shd w:val="clear" w:color="auto" w:fill="auto"/>
            <w:vAlign w:val="center"/>
            <w:hideMark/>
          </w:tcPr>
          <w:p w:rsidR="00E62C03" w:rsidRPr="00E62C03" w:rsidRDefault="00E62C03" w:rsidP="00E62C03">
            <w:pPr>
              <w:spacing w:after="0" w:line="240" w:lineRule="auto"/>
              <w:jc w:val="both"/>
              <w:rPr>
                <w:rFonts w:ascii="Calibri" w:eastAsia="Times New Roman" w:hAnsi="Calibri" w:cs="Calibri"/>
                <w:color w:val="262626" w:themeColor="text1" w:themeTint="D9"/>
                <w:sz w:val="16"/>
                <w:szCs w:val="16"/>
                <w:lang w:eastAsia="es-MX"/>
              </w:rPr>
            </w:pPr>
            <w:r w:rsidRPr="00E62C03">
              <w:rPr>
                <w:rFonts w:ascii="Calibri" w:eastAsia="Times New Roman" w:hAnsi="Calibri" w:cs="Calibri"/>
                <w:color w:val="262626" w:themeColor="text1" w:themeTint="D9"/>
                <w:sz w:val="16"/>
                <w:szCs w:val="16"/>
                <w:lang w:eastAsia="es-MX"/>
              </w:rPr>
              <w:t>1235-5-6151</w:t>
            </w:r>
          </w:p>
        </w:tc>
        <w:tc>
          <w:tcPr>
            <w:tcW w:w="4420" w:type="dxa"/>
            <w:tcBorders>
              <w:top w:val="nil"/>
              <w:left w:val="nil"/>
              <w:bottom w:val="nil"/>
              <w:right w:val="nil"/>
            </w:tcBorders>
            <w:shd w:val="clear" w:color="auto" w:fill="auto"/>
            <w:vAlign w:val="center"/>
            <w:hideMark/>
          </w:tcPr>
          <w:p w:rsidR="00E62C03" w:rsidRPr="00E62C03" w:rsidRDefault="00E62C03" w:rsidP="00E62C03">
            <w:pPr>
              <w:spacing w:after="0" w:line="240" w:lineRule="auto"/>
              <w:rPr>
                <w:rFonts w:ascii="Calibri" w:eastAsia="Times New Roman" w:hAnsi="Calibri" w:cs="Calibri"/>
                <w:color w:val="262626" w:themeColor="text1" w:themeTint="D9"/>
                <w:sz w:val="16"/>
                <w:szCs w:val="16"/>
                <w:lang w:eastAsia="es-MX"/>
              </w:rPr>
            </w:pPr>
            <w:r w:rsidRPr="00E62C03">
              <w:rPr>
                <w:rFonts w:ascii="Calibri" w:eastAsia="Times New Roman" w:hAnsi="Calibri" w:cs="Calibri"/>
                <w:color w:val="262626" w:themeColor="text1" w:themeTint="D9"/>
                <w:sz w:val="16"/>
                <w:szCs w:val="16"/>
                <w:lang w:eastAsia="es-MX"/>
              </w:rPr>
              <w:t>Construcción de Vías de Comunicación en Proceso</w:t>
            </w:r>
          </w:p>
        </w:tc>
      </w:tr>
      <w:tr w:rsidR="003B2C41" w:rsidRPr="00E62C03" w:rsidTr="00E62C03">
        <w:trPr>
          <w:trHeight w:val="570"/>
        </w:trPr>
        <w:tc>
          <w:tcPr>
            <w:tcW w:w="1200" w:type="dxa"/>
            <w:tcBorders>
              <w:top w:val="nil"/>
              <w:left w:val="nil"/>
              <w:bottom w:val="nil"/>
              <w:right w:val="nil"/>
            </w:tcBorders>
            <w:shd w:val="clear" w:color="auto" w:fill="auto"/>
            <w:noWrap/>
            <w:hideMark/>
          </w:tcPr>
          <w:p w:rsidR="00E62C03" w:rsidRPr="00E62C03" w:rsidRDefault="00E62C03" w:rsidP="00E62C03">
            <w:pPr>
              <w:spacing w:after="0" w:line="240" w:lineRule="auto"/>
              <w:rPr>
                <w:rFonts w:ascii="Calibri" w:eastAsia="Times New Roman" w:hAnsi="Calibri" w:cs="Calibri"/>
                <w:color w:val="262626" w:themeColor="text1" w:themeTint="D9"/>
                <w:sz w:val="16"/>
                <w:szCs w:val="16"/>
                <w:lang w:eastAsia="es-MX"/>
              </w:rPr>
            </w:pPr>
          </w:p>
        </w:tc>
        <w:tc>
          <w:tcPr>
            <w:tcW w:w="2260" w:type="dxa"/>
            <w:tcBorders>
              <w:top w:val="nil"/>
              <w:left w:val="nil"/>
              <w:bottom w:val="nil"/>
              <w:right w:val="nil"/>
            </w:tcBorders>
            <w:shd w:val="clear" w:color="auto" w:fill="auto"/>
            <w:noWrap/>
            <w:hideMark/>
          </w:tcPr>
          <w:p w:rsidR="00E62C03" w:rsidRPr="00E62C03" w:rsidRDefault="00E62C03" w:rsidP="00E62C03">
            <w:pPr>
              <w:spacing w:after="0" w:line="240" w:lineRule="auto"/>
              <w:rPr>
                <w:rFonts w:ascii="Times New Roman" w:eastAsia="Times New Roman" w:hAnsi="Times New Roman" w:cs="Times New Roman"/>
                <w:color w:val="262626" w:themeColor="text1" w:themeTint="D9"/>
                <w:sz w:val="20"/>
                <w:szCs w:val="20"/>
                <w:lang w:eastAsia="es-MX"/>
              </w:rPr>
            </w:pPr>
          </w:p>
        </w:tc>
        <w:tc>
          <w:tcPr>
            <w:tcW w:w="1200" w:type="dxa"/>
            <w:tcBorders>
              <w:top w:val="nil"/>
              <w:left w:val="nil"/>
              <w:bottom w:val="nil"/>
              <w:right w:val="nil"/>
            </w:tcBorders>
            <w:shd w:val="clear" w:color="auto" w:fill="auto"/>
            <w:vAlign w:val="center"/>
            <w:hideMark/>
          </w:tcPr>
          <w:p w:rsidR="00E62C03" w:rsidRPr="00E62C03" w:rsidRDefault="00E62C03" w:rsidP="00E62C03">
            <w:pPr>
              <w:spacing w:after="0" w:line="240" w:lineRule="auto"/>
              <w:jc w:val="both"/>
              <w:rPr>
                <w:rFonts w:ascii="Calibri" w:eastAsia="Times New Roman" w:hAnsi="Calibri" w:cs="Calibri"/>
                <w:color w:val="262626" w:themeColor="text1" w:themeTint="D9"/>
                <w:sz w:val="16"/>
                <w:szCs w:val="16"/>
                <w:lang w:eastAsia="es-MX"/>
              </w:rPr>
            </w:pPr>
            <w:r w:rsidRPr="00E62C03">
              <w:rPr>
                <w:rFonts w:ascii="Calibri" w:eastAsia="Times New Roman" w:hAnsi="Calibri" w:cs="Calibri"/>
                <w:color w:val="262626" w:themeColor="text1" w:themeTint="D9"/>
                <w:sz w:val="16"/>
                <w:szCs w:val="16"/>
                <w:lang w:eastAsia="es-MX"/>
              </w:rPr>
              <w:t>1235-6-6161</w:t>
            </w:r>
          </w:p>
        </w:tc>
        <w:tc>
          <w:tcPr>
            <w:tcW w:w="4420" w:type="dxa"/>
            <w:tcBorders>
              <w:top w:val="nil"/>
              <w:left w:val="nil"/>
              <w:bottom w:val="nil"/>
              <w:right w:val="nil"/>
            </w:tcBorders>
            <w:shd w:val="clear" w:color="auto" w:fill="auto"/>
            <w:vAlign w:val="center"/>
            <w:hideMark/>
          </w:tcPr>
          <w:p w:rsidR="00E62C03" w:rsidRPr="00E62C03" w:rsidRDefault="00E62C03" w:rsidP="00E62C03">
            <w:pPr>
              <w:spacing w:after="0" w:line="240" w:lineRule="auto"/>
              <w:rPr>
                <w:rFonts w:ascii="Calibri" w:eastAsia="Times New Roman" w:hAnsi="Calibri" w:cs="Calibri"/>
                <w:color w:val="262626" w:themeColor="text1" w:themeTint="D9"/>
                <w:sz w:val="16"/>
                <w:szCs w:val="16"/>
                <w:lang w:eastAsia="es-MX"/>
              </w:rPr>
            </w:pPr>
            <w:r w:rsidRPr="00E62C03">
              <w:rPr>
                <w:rFonts w:ascii="Calibri" w:eastAsia="Times New Roman" w:hAnsi="Calibri" w:cs="Calibri"/>
                <w:color w:val="262626" w:themeColor="text1" w:themeTint="D9"/>
                <w:sz w:val="16"/>
                <w:szCs w:val="16"/>
                <w:lang w:eastAsia="es-MX"/>
              </w:rPr>
              <w:t>Otras Construcciones de Ingeniería Civil u Obra Pesada en Proceso</w:t>
            </w:r>
          </w:p>
        </w:tc>
      </w:tr>
      <w:tr w:rsidR="003B2C41" w:rsidRPr="00E62C03" w:rsidTr="00E62C03">
        <w:trPr>
          <w:trHeight w:val="570"/>
        </w:trPr>
        <w:tc>
          <w:tcPr>
            <w:tcW w:w="1200" w:type="dxa"/>
            <w:tcBorders>
              <w:top w:val="nil"/>
              <w:left w:val="nil"/>
              <w:bottom w:val="nil"/>
              <w:right w:val="nil"/>
            </w:tcBorders>
            <w:shd w:val="clear" w:color="auto" w:fill="auto"/>
            <w:noWrap/>
            <w:hideMark/>
          </w:tcPr>
          <w:p w:rsidR="00E62C03" w:rsidRPr="00E62C03" w:rsidRDefault="00E62C03" w:rsidP="00E62C03">
            <w:pPr>
              <w:spacing w:after="0" w:line="240" w:lineRule="auto"/>
              <w:rPr>
                <w:rFonts w:ascii="Calibri" w:eastAsia="Times New Roman" w:hAnsi="Calibri" w:cs="Calibri"/>
                <w:color w:val="262626" w:themeColor="text1" w:themeTint="D9"/>
                <w:sz w:val="16"/>
                <w:szCs w:val="16"/>
                <w:lang w:eastAsia="es-MX"/>
              </w:rPr>
            </w:pPr>
          </w:p>
        </w:tc>
        <w:tc>
          <w:tcPr>
            <w:tcW w:w="2260" w:type="dxa"/>
            <w:tcBorders>
              <w:top w:val="nil"/>
              <w:left w:val="nil"/>
              <w:bottom w:val="nil"/>
              <w:right w:val="nil"/>
            </w:tcBorders>
            <w:shd w:val="clear" w:color="auto" w:fill="auto"/>
            <w:noWrap/>
            <w:hideMark/>
          </w:tcPr>
          <w:p w:rsidR="00E62C03" w:rsidRPr="00E62C03" w:rsidRDefault="00E62C03" w:rsidP="00E62C03">
            <w:pPr>
              <w:spacing w:after="0" w:line="240" w:lineRule="auto"/>
              <w:rPr>
                <w:rFonts w:ascii="Times New Roman" w:eastAsia="Times New Roman" w:hAnsi="Times New Roman" w:cs="Times New Roman"/>
                <w:color w:val="262626" w:themeColor="text1" w:themeTint="D9"/>
                <w:sz w:val="20"/>
                <w:szCs w:val="20"/>
                <w:lang w:eastAsia="es-MX"/>
              </w:rPr>
            </w:pPr>
          </w:p>
        </w:tc>
        <w:tc>
          <w:tcPr>
            <w:tcW w:w="1200" w:type="dxa"/>
            <w:tcBorders>
              <w:top w:val="nil"/>
              <w:left w:val="nil"/>
              <w:bottom w:val="nil"/>
              <w:right w:val="nil"/>
            </w:tcBorders>
            <w:shd w:val="clear" w:color="auto" w:fill="auto"/>
            <w:vAlign w:val="center"/>
            <w:hideMark/>
          </w:tcPr>
          <w:p w:rsidR="00E62C03" w:rsidRPr="00E62C03" w:rsidRDefault="00E62C03" w:rsidP="00E62C03">
            <w:pPr>
              <w:spacing w:after="0" w:line="240" w:lineRule="auto"/>
              <w:jc w:val="both"/>
              <w:rPr>
                <w:rFonts w:ascii="Calibri" w:eastAsia="Times New Roman" w:hAnsi="Calibri" w:cs="Calibri"/>
                <w:color w:val="262626" w:themeColor="text1" w:themeTint="D9"/>
                <w:sz w:val="16"/>
                <w:szCs w:val="16"/>
                <w:lang w:eastAsia="es-MX"/>
              </w:rPr>
            </w:pPr>
            <w:r w:rsidRPr="00E62C03">
              <w:rPr>
                <w:rFonts w:ascii="Calibri" w:eastAsia="Times New Roman" w:hAnsi="Calibri" w:cs="Calibri"/>
                <w:color w:val="262626" w:themeColor="text1" w:themeTint="D9"/>
                <w:sz w:val="16"/>
                <w:szCs w:val="16"/>
                <w:lang w:eastAsia="es-MX"/>
              </w:rPr>
              <w:t>1235-7-6171</w:t>
            </w:r>
          </w:p>
        </w:tc>
        <w:tc>
          <w:tcPr>
            <w:tcW w:w="4420" w:type="dxa"/>
            <w:tcBorders>
              <w:top w:val="nil"/>
              <w:left w:val="nil"/>
              <w:bottom w:val="nil"/>
              <w:right w:val="nil"/>
            </w:tcBorders>
            <w:shd w:val="clear" w:color="auto" w:fill="auto"/>
            <w:vAlign w:val="center"/>
            <w:hideMark/>
          </w:tcPr>
          <w:p w:rsidR="00E62C03" w:rsidRPr="00E62C03" w:rsidRDefault="00E62C03" w:rsidP="00E62C03">
            <w:pPr>
              <w:spacing w:after="0" w:line="240" w:lineRule="auto"/>
              <w:rPr>
                <w:rFonts w:ascii="Calibri" w:eastAsia="Times New Roman" w:hAnsi="Calibri" w:cs="Calibri"/>
                <w:color w:val="262626" w:themeColor="text1" w:themeTint="D9"/>
                <w:sz w:val="16"/>
                <w:szCs w:val="16"/>
                <w:lang w:eastAsia="es-MX"/>
              </w:rPr>
            </w:pPr>
            <w:r w:rsidRPr="00E62C03">
              <w:rPr>
                <w:rFonts w:ascii="Calibri" w:eastAsia="Times New Roman" w:hAnsi="Calibri" w:cs="Calibri"/>
                <w:color w:val="262626" w:themeColor="text1" w:themeTint="D9"/>
                <w:sz w:val="16"/>
                <w:szCs w:val="16"/>
                <w:lang w:eastAsia="es-MX"/>
              </w:rPr>
              <w:t>Instalaciones y Equipamiento en Construcciones en Proceso</w:t>
            </w:r>
          </w:p>
        </w:tc>
      </w:tr>
      <w:tr w:rsidR="003B2C41" w:rsidRPr="00E62C03" w:rsidTr="00E62C03">
        <w:trPr>
          <w:trHeight w:val="570"/>
        </w:trPr>
        <w:tc>
          <w:tcPr>
            <w:tcW w:w="1200" w:type="dxa"/>
            <w:tcBorders>
              <w:top w:val="nil"/>
              <w:left w:val="nil"/>
              <w:bottom w:val="nil"/>
              <w:right w:val="nil"/>
            </w:tcBorders>
            <w:shd w:val="clear" w:color="auto" w:fill="auto"/>
            <w:noWrap/>
            <w:hideMark/>
          </w:tcPr>
          <w:p w:rsidR="00E62C03" w:rsidRPr="00E62C03" w:rsidRDefault="00E62C03" w:rsidP="00E62C03">
            <w:pPr>
              <w:spacing w:after="0" w:line="240" w:lineRule="auto"/>
              <w:rPr>
                <w:rFonts w:ascii="Calibri" w:eastAsia="Times New Roman" w:hAnsi="Calibri" w:cs="Calibri"/>
                <w:color w:val="262626" w:themeColor="text1" w:themeTint="D9"/>
                <w:sz w:val="16"/>
                <w:szCs w:val="16"/>
                <w:lang w:eastAsia="es-MX"/>
              </w:rPr>
            </w:pPr>
          </w:p>
        </w:tc>
        <w:tc>
          <w:tcPr>
            <w:tcW w:w="2260" w:type="dxa"/>
            <w:tcBorders>
              <w:top w:val="nil"/>
              <w:left w:val="nil"/>
              <w:bottom w:val="nil"/>
              <w:right w:val="nil"/>
            </w:tcBorders>
            <w:shd w:val="clear" w:color="auto" w:fill="auto"/>
            <w:noWrap/>
            <w:hideMark/>
          </w:tcPr>
          <w:p w:rsidR="00E62C03" w:rsidRPr="00E62C03" w:rsidRDefault="00E62C03" w:rsidP="00E62C03">
            <w:pPr>
              <w:spacing w:after="0" w:line="240" w:lineRule="auto"/>
              <w:rPr>
                <w:rFonts w:ascii="Times New Roman" w:eastAsia="Times New Roman" w:hAnsi="Times New Roman" w:cs="Times New Roman"/>
                <w:color w:val="262626" w:themeColor="text1" w:themeTint="D9"/>
                <w:sz w:val="20"/>
                <w:szCs w:val="20"/>
                <w:lang w:eastAsia="es-MX"/>
              </w:rPr>
            </w:pPr>
          </w:p>
        </w:tc>
        <w:tc>
          <w:tcPr>
            <w:tcW w:w="1200" w:type="dxa"/>
            <w:tcBorders>
              <w:top w:val="nil"/>
              <w:left w:val="nil"/>
              <w:bottom w:val="nil"/>
              <w:right w:val="nil"/>
            </w:tcBorders>
            <w:shd w:val="clear" w:color="auto" w:fill="auto"/>
            <w:vAlign w:val="center"/>
            <w:hideMark/>
          </w:tcPr>
          <w:p w:rsidR="00E62C03" w:rsidRPr="00E62C03" w:rsidRDefault="00E62C03" w:rsidP="00E62C03">
            <w:pPr>
              <w:spacing w:after="0" w:line="240" w:lineRule="auto"/>
              <w:jc w:val="both"/>
              <w:rPr>
                <w:rFonts w:ascii="Calibri" w:eastAsia="Times New Roman" w:hAnsi="Calibri" w:cs="Calibri"/>
                <w:color w:val="262626" w:themeColor="text1" w:themeTint="D9"/>
                <w:sz w:val="16"/>
                <w:szCs w:val="16"/>
                <w:lang w:eastAsia="es-MX"/>
              </w:rPr>
            </w:pPr>
            <w:r w:rsidRPr="00E62C03">
              <w:rPr>
                <w:rFonts w:ascii="Calibri" w:eastAsia="Times New Roman" w:hAnsi="Calibri" w:cs="Calibri"/>
                <w:color w:val="262626" w:themeColor="text1" w:themeTint="D9"/>
                <w:sz w:val="16"/>
                <w:szCs w:val="16"/>
                <w:lang w:eastAsia="es-MX"/>
              </w:rPr>
              <w:t>1235-9-6191</w:t>
            </w:r>
          </w:p>
        </w:tc>
        <w:tc>
          <w:tcPr>
            <w:tcW w:w="4420" w:type="dxa"/>
            <w:tcBorders>
              <w:top w:val="nil"/>
              <w:left w:val="nil"/>
              <w:bottom w:val="nil"/>
              <w:right w:val="nil"/>
            </w:tcBorders>
            <w:shd w:val="clear" w:color="auto" w:fill="auto"/>
            <w:vAlign w:val="center"/>
            <w:hideMark/>
          </w:tcPr>
          <w:p w:rsidR="00E62C03" w:rsidRPr="00E62C03" w:rsidRDefault="00E62C03" w:rsidP="00E62C03">
            <w:pPr>
              <w:spacing w:after="0" w:line="240" w:lineRule="auto"/>
              <w:rPr>
                <w:rFonts w:ascii="Calibri" w:eastAsia="Times New Roman" w:hAnsi="Calibri" w:cs="Calibri"/>
                <w:color w:val="262626" w:themeColor="text1" w:themeTint="D9"/>
                <w:sz w:val="16"/>
                <w:szCs w:val="16"/>
                <w:lang w:eastAsia="es-MX"/>
              </w:rPr>
            </w:pPr>
            <w:r w:rsidRPr="00E62C03">
              <w:rPr>
                <w:rFonts w:ascii="Calibri" w:eastAsia="Times New Roman" w:hAnsi="Calibri" w:cs="Calibri"/>
                <w:color w:val="262626" w:themeColor="text1" w:themeTint="D9"/>
                <w:sz w:val="16"/>
                <w:szCs w:val="16"/>
                <w:lang w:eastAsia="es-MX"/>
              </w:rPr>
              <w:t>Trabajos de Acabados en Edificaciones y Otros Trabajos Especializados en Proceso</w:t>
            </w:r>
          </w:p>
        </w:tc>
      </w:tr>
    </w:tbl>
    <w:p w:rsidR="00830532" w:rsidRPr="001402D9" w:rsidRDefault="00830532"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Cs/>
          <w:color w:val="404040" w:themeColor="text1" w:themeTint="BF"/>
          <w:sz w:val="23"/>
          <w:szCs w:val="23"/>
          <w:lang w:eastAsia="es-MX"/>
        </w:rPr>
      </w:pPr>
    </w:p>
    <w:p w:rsidR="00830532" w:rsidRPr="00B864A3" w:rsidRDefault="00830532" w:rsidP="00830532">
      <w:pPr>
        <w:spacing w:after="0" w:line="240" w:lineRule="auto"/>
        <w:jc w:val="both"/>
        <w:rPr>
          <w:rFonts w:eastAsia="Times New Roman" w:cstheme="minorHAnsi"/>
          <w:color w:val="444444"/>
          <w:sz w:val="23"/>
          <w:szCs w:val="23"/>
          <w:lang w:eastAsia="es-MX"/>
        </w:rPr>
      </w:pPr>
    </w:p>
    <w:p w:rsidR="00830532" w:rsidRDefault="00644F5B" w:rsidP="00E2776B">
      <w:pPr>
        <w:spacing w:after="0" w:line="240" w:lineRule="auto"/>
        <w:jc w:val="both"/>
        <w:rPr>
          <w:rFonts w:eastAsia="Times New Roman" w:cstheme="minorHAnsi"/>
          <w:color w:val="444444"/>
          <w:sz w:val="23"/>
          <w:szCs w:val="23"/>
          <w:lang w:eastAsia="es-MX"/>
        </w:rPr>
      </w:pPr>
      <w:r w:rsidRPr="00B864A3">
        <w:rPr>
          <w:rFonts w:eastAsia="Times New Roman" w:cstheme="minorHAnsi"/>
          <w:color w:val="444444"/>
          <w:sz w:val="23"/>
          <w:szCs w:val="23"/>
          <w:lang w:eastAsia="es-MX"/>
        </w:rPr>
        <w:lastRenderedPageBreak/>
        <w:t> </w:t>
      </w:r>
    </w:p>
    <w:p w:rsidR="003A22DB" w:rsidRDefault="003A22DB" w:rsidP="00E2776B">
      <w:pPr>
        <w:spacing w:after="0" w:line="240" w:lineRule="auto"/>
        <w:jc w:val="both"/>
        <w:rPr>
          <w:rFonts w:eastAsia="Times New Roman" w:cstheme="minorHAnsi"/>
          <w:color w:val="444444"/>
          <w:sz w:val="23"/>
          <w:szCs w:val="23"/>
          <w:lang w:eastAsia="es-MX"/>
        </w:rPr>
      </w:pPr>
    </w:p>
    <w:p w:rsidR="00645C87" w:rsidRPr="001402D9" w:rsidRDefault="00B864A3"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
          <w:bCs/>
          <w:color w:val="404040" w:themeColor="text1" w:themeTint="BF"/>
          <w:sz w:val="23"/>
          <w:szCs w:val="23"/>
          <w:u w:val="double"/>
          <w:lang w:eastAsia="es-MX"/>
        </w:rPr>
      </w:pPr>
      <w:r w:rsidRPr="001402D9">
        <w:rPr>
          <w:rFonts w:eastAsia="Times New Roman" w:cstheme="minorHAnsi"/>
          <w:b/>
          <w:bCs/>
          <w:color w:val="404040" w:themeColor="text1" w:themeTint="BF"/>
          <w:sz w:val="23"/>
          <w:szCs w:val="23"/>
          <w:u w:val="double"/>
          <w:lang w:eastAsia="es-MX"/>
        </w:rPr>
        <w:t>2.3 OBRAS TRANSFERIBLES</w:t>
      </w:r>
    </w:p>
    <w:p w:rsidR="00B864A3" w:rsidRPr="001402D9" w:rsidRDefault="00B864A3"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
          <w:bCs/>
          <w:color w:val="404040" w:themeColor="text1" w:themeTint="BF"/>
          <w:sz w:val="23"/>
          <w:szCs w:val="23"/>
          <w:u w:val="double"/>
          <w:lang w:eastAsia="es-MX"/>
        </w:rPr>
      </w:pPr>
    </w:p>
    <w:p w:rsidR="00645C87" w:rsidRDefault="00645C87"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Cs/>
          <w:color w:val="404040" w:themeColor="text1" w:themeTint="BF"/>
          <w:sz w:val="23"/>
          <w:szCs w:val="23"/>
          <w:lang w:eastAsia="es-MX"/>
        </w:rPr>
      </w:pPr>
      <w:r w:rsidRPr="001402D9">
        <w:rPr>
          <w:rFonts w:eastAsia="Times New Roman" w:cstheme="minorHAnsi"/>
          <w:bCs/>
          <w:color w:val="404040" w:themeColor="text1" w:themeTint="BF"/>
          <w:sz w:val="23"/>
          <w:szCs w:val="23"/>
          <w:lang w:eastAsia="es-MX"/>
        </w:rPr>
        <w:t>La obra transferible es aquella realizada por un ente público a favor de otro ente público.</w:t>
      </w:r>
    </w:p>
    <w:p w:rsidR="00E62C03" w:rsidRPr="001402D9" w:rsidRDefault="00E62C03"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Cs/>
          <w:color w:val="404040" w:themeColor="text1" w:themeTint="BF"/>
          <w:sz w:val="23"/>
          <w:szCs w:val="23"/>
          <w:lang w:eastAsia="es-MX"/>
        </w:rPr>
      </w:pPr>
    </w:p>
    <w:p w:rsidR="00645C87" w:rsidRDefault="00645C87"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Cs/>
          <w:color w:val="404040" w:themeColor="text1" w:themeTint="BF"/>
          <w:sz w:val="23"/>
          <w:szCs w:val="23"/>
          <w:lang w:eastAsia="es-MX"/>
        </w:rPr>
      </w:pPr>
      <w:r w:rsidRPr="001402D9">
        <w:rPr>
          <w:rFonts w:eastAsia="Times New Roman" w:cstheme="minorHAnsi"/>
          <w:bCs/>
          <w:color w:val="404040" w:themeColor="text1" w:themeTint="BF"/>
          <w:sz w:val="23"/>
          <w:szCs w:val="23"/>
          <w:lang w:eastAsia="es-MX"/>
        </w:rPr>
        <w:t>En el caso de las obras transferibles, éstas deberán permanecer como construcciones en proceso hasta concluir la obra</w:t>
      </w:r>
      <w:r w:rsidR="00E62C03">
        <w:rPr>
          <w:rFonts w:eastAsia="Times New Roman" w:cstheme="minorHAnsi"/>
          <w:bCs/>
          <w:color w:val="404040" w:themeColor="text1" w:themeTint="BF"/>
          <w:sz w:val="23"/>
          <w:szCs w:val="23"/>
          <w:lang w:eastAsia="es-MX"/>
        </w:rPr>
        <w:t xml:space="preserve"> (1.2.3.5 </w:t>
      </w:r>
      <w:r w:rsidR="00E62C03" w:rsidRPr="001402D9">
        <w:rPr>
          <w:rFonts w:eastAsia="Times New Roman" w:cstheme="minorHAnsi"/>
          <w:bCs/>
          <w:color w:val="404040" w:themeColor="text1" w:themeTint="BF"/>
          <w:sz w:val="23"/>
          <w:szCs w:val="23"/>
          <w:lang w:eastAsia="es-MX"/>
        </w:rPr>
        <w:t>Construcciones en Proceso en Bienes de Dominio Público</w:t>
      </w:r>
      <w:r w:rsidR="00E62C03">
        <w:rPr>
          <w:rFonts w:eastAsia="Times New Roman" w:cstheme="minorHAnsi"/>
          <w:bCs/>
          <w:color w:val="404040" w:themeColor="text1" w:themeTint="BF"/>
          <w:sz w:val="23"/>
          <w:szCs w:val="23"/>
          <w:lang w:eastAsia="es-MX"/>
        </w:rPr>
        <w:t>)</w:t>
      </w:r>
      <w:r w:rsidRPr="001402D9">
        <w:rPr>
          <w:rFonts w:eastAsia="Times New Roman" w:cstheme="minorHAnsi"/>
          <w:bCs/>
          <w:color w:val="404040" w:themeColor="text1" w:themeTint="BF"/>
          <w:sz w:val="23"/>
          <w:szCs w:val="23"/>
          <w:lang w:eastAsia="es-MX"/>
        </w:rPr>
        <w:t>, en ese momento, con el acta de entrega-recepción o con la documentación justificativa o comprobatoria como soporte, se deberán reclasificar al activo no circulante que corresponda, y una vez aprobada su transferencia, se dará de baja el activo, reconociéndose en gastos del período en el caso que corresponda al presupuesto del mismo ejercicio, por lo que se refiere a erogaciones de presupuestos de años anteriores se deberá reconocer en el resultado de ejercicios anteriores.</w:t>
      </w:r>
    </w:p>
    <w:p w:rsidR="00A046CF" w:rsidRDefault="00A046CF"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Cs/>
          <w:color w:val="404040" w:themeColor="text1" w:themeTint="BF"/>
          <w:sz w:val="23"/>
          <w:szCs w:val="23"/>
          <w:lang w:eastAsia="es-MX"/>
        </w:rPr>
      </w:pPr>
    </w:p>
    <w:p w:rsidR="00A046CF" w:rsidRDefault="00A046CF" w:rsidP="00A046CF">
      <w:pPr>
        <w:spacing w:after="0" w:line="240" w:lineRule="auto"/>
        <w:jc w:val="both"/>
        <w:rPr>
          <w:rFonts w:ascii="Calibri" w:eastAsia="Times New Roman" w:hAnsi="Calibri" w:cs="Calibri"/>
          <w:color w:val="444444"/>
          <w:sz w:val="23"/>
          <w:szCs w:val="23"/>
          <w:lang w:eastAsia="es-MX"/>
        </w:rPr>
      </w:pPr>
    </w:p>
    <w:p w:rsidR="00A046CF" w:rsidRDefault="00A046CF" w:rsidP="00A046CF">
      <w:pPr>
        <w:spacing w:after="0" w:line="240" w:lineRule="auto"/>
        <w:jc w:val="both"/>
        <w:rPr>
          <w:rFonts w:ascii="Calibri" w:eastAsia="Times New Roman" w:hAnsi="Calibri" w:cs="Calibri"/>
          <w:color w:val="444444"/>
          <w:sz w:val="23"/>
          <w:szCs w:val="23"/>
          <w:lang w:eastAsia="es-MX"/>
        </w:rPr>
      </w:pPr>
    </w:p>
    <w:p w:rsidR="00A046CF" w:rsidRPr="00A046CF" w:rsidRDefault="00A046CF" w:rsidP="00A046CF">
      <w:pPr>
        <w:spacing w:after="0" w:line="240" w:lineRule="auto"/>
        <w:jc w:val="both"/>
        <w:rPr>
          <w:rFonts w:ascii="Calibri" w:eastAsia="Times New Roman" w:hAnsi="Calibri" w:cs="Calibri"/>
          <w:color w:val="444444"/>
          <w:sz w:val="23"/>
          <w:szCs w:val="23"/>
          <w:lang w:eastAsia="es-MX"/>
        </w:rPr>
      </w:pPr>
      <w:r>
        <w:rPr>
          <w:rFonts w:ascii="Calibri" w:eastAsia="Times New Roman" w:hAnsi="Calibri" w:cs="Calibri"/>
          <w:color w:val="444444"/>
          <w:sz w:val="23"/>
          <w:szCs w:val="23"/>
          <w:lang w:eastAsia="es-MX"/>
        </w:rPr>
        <w:t xml:space="preserve">1° Ajuste: </w:t>
      </w:r>
      <w:r w:rsidRPr="00A046CF">
        <w:rPr>
          <w:rFonts w:ascii="Calibri" w:eastAsia="Times New Roman" w:hAnsi="Calibri" w:cs="Calibri"/>
          <w:color w:val="444444"/>
          <w:sz w:val="23"/>
          <w:szCs w:val="23"/>
          <w:lang w:eastAsia="es-MX"/>
        </w:rPr>
        <w:t>Al momento de la Entrega-recepción de la Obra.</w:t>
      </w:r>
    </w:p>
    <w:p w:rsidR="003A22DB" w:rsidRPr="001402D9" w:rsidRDefault="003A22DB"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Cs/>
          <w:color w:val="404040" w:themeColor="text1" w:themeTint="BF"/>
          <w:sz w:val="23"/>
          <w:szCs w:val="23"/>
          <w:lang w:eastAsia="es-MX"/>
        </w:rPr>
      </w:pPr>
    </w:p>
    <w:p w:rsidR="00645C87" w:rsidRPr="001402D9" w:rsidRDefault="00645C87"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Cs/>
          <w:color w:val="404040" w:themeColor="text1" w:themeTint="BF"/>
          <w:sz w:val="23"/>
          <w:szCs w:val="23"/>
          <w:lang w:eastAsia="es-MX"/>
        </w:rPr>
      </w:pPr>
    </w:p>
    <w:tbl>
      <w:tblPr>
        <w:tblW w:w="9080" w:type="dxa"/>
        <w:tblCellMar>
          <w:left w:w="70" w:type="dxa"/>
          <w:right w:w="70" w:type="dxa"/>
        </w:tblCellMar>
        <w:tblLook w:val="04A0" w:firstRow="1" w:lastRow="0" w:firstColumn="1" w:lastColumn="0" w:noHBand="0" w:noVBand="1"/>
      </w:tblPr>
      <w:tblGrid>
        <w:gridCol w:w="1200"/>
        <w:gridCol w:w="2260"/>
        <w:gridCol w:w="1200"/>
        <w:gridCol w:w="4420"/>
      </w:tblGrid>
      <w:tr w:rsidR="003B2C41" w:rsidRPr="003B2C41" w:rsidTr="001E2F7A">
        <w:trPr>
          <w:trHeight w:val="300"/>
        </w:trPr>
        <w:tc>
          <w:tcPr>
            <w:tcW w:w="1200" w:type="dxa"/>
            <w:tcBorders>
              <w:top w:val="nil"/>
              <w:left w:val="nil"/>
              <w:bottom w:val="nil"/>
              <w:right w:val="nil"/>
            </w:tcBorders>
            <w:shd w:val="clear" w:color="auto" w:fill="auto"/>
            <w:noWrap/>
            <w:vAlign w:val="center"/>
            <w:hideMark/>
          </w:tcPr>
          <w:p w:rsidR="003B2C41" w:rsidRPr="00F02ED1" w:rsidRDefault="003B2C41" w:rsidP="001E2F7A">
            <w:pPr>
              <w:spacing w:after="0" w:line="240" w:lineRule="auto"/>
              <w:jc w:val="center"/>
              <w:rPr>
                <w:rFonts w:ascii="Calibri" w:eastAsia="Times New Roman" w:hAnsi="Calibri" w:cs="Calibri"/>
                <w:b/>
                <w:bCs/>
                <w:color w:val="262626" w:themeColor="text1" w:themeTint="D9"/>
                <w:sz w:val="16"/>
                <w:szCs w:val="16"/>
                <w:lang w:eastAsia="es-MX"/>
              </w:rPr>
            </w:pPr>
            <w:r w:rsidRPr="00F02ED1">
              <w:rPr>
                <w:rFonts w:ascii="Calibri" w:eastAsia="Times New Roman" w:hAnsi="Calibri" w:cs="Calibri"/>
                <w:b/>
                <w:bCs/>
                <w:color w:val="262626" w:themeColor="text1" w:themeTint="D9"/>
                <w:sz w:val="16"/>
                <w:szCs w:val="16"/>
                <w:lang w:eastAsia="es-MX"/>
              </w:rPr>
              <w:t>CARGO</w:t>
            </w:r>
          </w:p>
        </w:tc>
        <w:tc>
          <w:tcPr>
            <w:tcW w:w="2260" w:type="dxa"/>
            <w:tcBorders>
              <w:top w:val="nil"/>
              <w:left w:val="nil"/>
              <w:bottom w:val="nil"/>
              <w:right w:val="nil"/>
            </w:tcBorders>
            <w:shd w:val="clear" w:color="auto" w:fill="auto"/>
            <w:noWrap/>
            <w:vAlign w:val="bottom"/>
            <w:hideMark/>
          </w:tcPr>
          <w:p w:rsidR="003B2C41" w:rsidRPr="00F02ED1" w:rsidRDefault="003B2C41" w:rsidP="001E2F7A">
            <w:pPr>
              <w:spacing w:after="0" w:line="240" w:lineRule="auto"/>
              <w:jc w:val="center"/>
              <w:rPr>
                <w:rFonts w:ascii="Calibri" w:eastAsia="Times New Roman" w:hAnsi="Calibri" w:cs="Calibri"/>
                <w:b/>
                <w:bCs/>
                <w:color w:val="262626" w:themeColor="text1" w:themeTint="D9"/>
                <w:sz w:val="16"/>
                <w:szCs w:val="16"/>
                <w:lang w:eastAsia="es-MX"/>
              </w:rPr>
            </w:pPr>
          </w:p>
        </w:tc>
        <w:tc>
          <w:tcPr>
            <w:tcW w:w="1200" w:type="dxa"/>
            <w:tcBorders>
              <w:top w:val="nil"/>
              <w:left w:val="nil"/>
              <w:bottom w:val="nil"/>
              <w:right w:val="nil"/>
            </w:tcBorders>
            <w:shd w:val="clear" w:color="auto" w:fill="auto"/>
            <w:noWrap/>
            <w:vAlign w:val="center"/>
            <w:hideMark/>
          </w:tcPr>
          <w:p w:rsidR="003B2C41" w:rsidRPr="00F02ED1" w:rsidRDefault="003B2C41" w:rsidP="001E2F7A">
            <w:pPr>
              <w:spacing w:after="0" w:line="240" w:lineRule="auto"/>
              <w:jc w:val="center"/>
              <w:rPr>
                <w:rFonts w:ascii="Calibri" w:eastAsia="Times New Roman" w:hAnsi="Calibri" w:cs="Calibri"/>
                <w:b/>
                <w:bCs/>
                <w:color w:val="262626" w:themeColor="text1" w:themeTint="D9"/>
                <w:sz w:val="16"/>
                <w:szCs w:val="16"/>
                <w:lang w:eastAsia="es-MX"/>
              </w:rPr>
            </w:pPr>
            <w:r w:rsidRPr="00F02ED1">
              <w:rPr>
                <w:rFonts w:ascii="Calibri" w:eastAsia="Times New Roman" w:hAnsi="Calibri" w:cs="Calibri"/>
                <w:b/>
                <w:bCs/>
                <w:color w:val="262626" w:themeColor="text1" w:themeTint="D9"/>
                <w:sz w:val="16"/>
                <w:szCs w:val="16"/>
                <w:lang w:eastAsia="es-MX"/>
              </w:rPr>
              <w:t>ABONO</w:t>
            </w:r>
          </w:p>
        </w:tc>
        <w:tc>
          <w:tcPr>
            <w:tcW w:w="4420" w:type="dxa"/>
            <w:tcBorders>
              <w:top w:val="nil"/>
              <w:left w:val="nil"/>
              <w:bottom w:val="nil"/>
              <w:right w:val="nil"/>
            </w:tcBorders>
            <w:shd w:val="clear" w:color="auto" w:fill="auto"/>
            <w:noWrap/>
            <w:vAlign w:val="bottom"/>
            <w:hideMark/>
          </w:tcPr>
          <w:p w:rsidR="003B2C41" w:rsidRPr="00F02ED1" w:rsidRDefault="003B2C41" w:rsidP="001E2F7A">
            <w:pPr>
              <w:spacing w:after="0" w:line="240" w:lineRule="auto"/>
              <w:jc w:val="center"/>
              <w:rPr>
                <w:rFonts w:ascii="Calibri" w:eastAsia="Times New Roman" w:hAnsi="Calibri" w:cs="Calibri"/>
                <w:b/>
                <w:bCs/>
                <w:color w:val="262626" w:themeColor="text1" w:themeTint="D9"/>
                <w:sz w:val="16"/>
                <w:szCs w:val="16"/>
                <w:lang w:eastAsia="es-MX"/>
              </w:rPr>
            </w:pPr>
          </w:p>
        </w:tc>
      </w:tr>
      <w:tr w:rsidR="00A046CF" w:rsidRPr="003B2C41" w:rsidTr="00A046CF">
        <w:trPr>
          <w:trHeight w:val="570"/>
        </w:trPr>
        <w:tc>
          <w:tcPr>
            <w:tcW w:w="1200" w:type="dxa"/>
            <w:tcBorders>
              <w:top w:val="nil"/>
              <w:left w:val="nil"/>
              <w:bottom w:val="nil"/>
              <w:right w:val="nil"/>
            </w:tcBorders>
            <w:shd w:val="clear" w:color="auto" w:fill="auto"/>
            <w:noWrap/>
            <w:vAlign w:val="center"/>
          </w:tcPr>
          <w:p w:rsidR="00A046CF" w:rsidRPr="00AC09B9" w:rsidRDefault="00A046CF" w:rsidP="00A046CF">
            <w:pPr>
              <w:spacing w:after="0" w:line="240" w:lineRule="auto"/>
              <w:jc w:val="both"/>
              <w:rPr>
                <w:rFonts w:eastAsia="Times New Roman" w:cstheme="minorHAnsi"/>
                <w:color w:val="000000"/>
                <w:sz w:val="16"/>
                <w:szCs w:val="16"/>
                <w:lang w:eastAsia="es-MX"/>
              </w:rPr>
            </w:pPr>
            <w:r w:rsidRPr="00AC09B9">
              <w:rPr>
                <w:rFonts w:eastAsia="Times New Roman" w:cstheme="minorHAnsi"/>
                <w:color w:val="000000"/>
                <w:sz w:val="16"/>
                <w:szCs w:val="16"/>
                <w:lang w:eastAsia="es-MX"/>
              </w:rPr>
              <w:t>1232-0-XXX</w:t>
            </w:r>
          </w:p>
        </w:tc>
        <w:tc>
          <w:tcPr>
            <w:tcW w:w="2260" w:type="dxa"/>
            <w:tcBorders>
              <w:top w:val="nil"/>
              <w:left w:val="nil"/>
              <w:bottom w:val="nil"/>
              <w:right w:val="nil"/>
            </w:tcBorders>
            <w:shd w:val="clear" w:color="auto" w:fill="auto"/>
            <w:noWrap/>
            <w:vAlign w:val="center"/>
          </w:tcPr>
          <w:p w:rsidR="00A046CF" w:rsidRPr="00AC09B9" w:rsidRDefault="00A046CF" w:rsidP="00A046CF">
            <w:pPr>
              <w:spacing w:after="0" w:line="240" w:lineRule="auto"/>
              <w:rPr>
                <w:rFonts w:eastAsia="Times New Roman" w:cstheme="minorHAnsi"/>
                <w:color w:val="000000"/>
                <w:sz w:val="16"/>
                <w:szCs w:val="16"/>
                <w:lang w:eastAsia="es-MX"/>
              </w:rPr>
            </w:pPr>
            <w:r w:rsidRPr="00AC09B9">
              <w:rPr>
                <w:rFonts w:eastAsia="Times New Roman" w:cstheme="minorHAnsi"/>
                <w:color w:val="000000"/>
                <w:sz w:val="16"/>
                <w:szCs w:val="16"/>
                <w:lang w:eastAsia="es-MX"/>
              </w:rPr>
              <w:t>Viviendas</w:t>
            </w:r>
          </w:p>
        </w:tc>
        <w:tc>
          <w:tcPr>
            <w:tcW w:w="1200" w:type="dxa"/>
            <w:tcBorders>
              <w:top w:val="nil"/>
              <w:left w:val="nil"/>
              <w:bottom w:val="nil"/>
              <w:right w:val="nil"/>
            </w:tcBorders>
            <w:shd w:val="clear" w:color="auto" w:fill="auto"/>
            <w:vAlign w:val="center"/>
            <w:hideMark/>
          </w:tcPr>
          <w:p w:rsidR="00A046CF" w:rsidRPr="003B2C41" w:rsidRDefault="00A046CF" w:rsidP="00A046CF">
            <w:pPr>
              <w:jc w:val="both"/>
              <w:rPr>
                <w:rFonts w:ascii="Calibri" w:hAnsi="Calibri" w:cs="Calibri"/>
                <w:color w:val="262626" w:themeColor="text1" w:themeTint="D9"/>
                <w:sz w:val="16"/>
                <w:szCs w:val="16"/>
              </w:rPr>
            </w:pPr>
            <w:r w:rsidRPr="003B2C41">
              <w:rPr>
                <w:rFonts w:ascii="Calibri" w:hAnsi="Calibri" w:cs="Calibri"/>
                <w:color w:val="262626" w:themeColor="text1" w:themeTint="D9"/>
                <w:sz w:val="16"/>
                <w:szCs w:val="16"/>
              </w:rPr>
              <w:t>1235-1-6111</w:t>
            </w:r>
          </w:p>
        </w:tc>
        <w:tc>
          <w:tcPr>
            <w:tcW w:w="4420" w:type="dxa"/>
            <w:tcBorders>
              <w:top w:val="nil"/>
              <w:left w:val="nil"/>
              <w:bottom w:val="nil"/>
              <w:right w:val="nil"/>
            </w:tcBorders>
            <w:shd w:val="clear" w:color="auto" w:fill="auto"/>
            <w:vAlign w:val="center"/>
            <w:hideMark/>
          </w:tcPr>
          <w:p w:rsidR="00A046CF" w:rsidRPr="003B2C41" w:rsidRDefault="00A046CF" w:rsidP="00A046CF">
            <w:pPr>
              <w:rPr>
                <w:rFonts w:ascii="Calibri" w:hAnsi="Calibri" w:cs="Calibri"/>
                <w:color w:val="262626" w:themeColor="text1" w:themeTint="D9"/>
                <w:sz w:val="16"/>
                <w:szCs w:val="16"/>
              </w:rPr>
            </w:pPr>
            <w:r w:rsidRPr="003B2C41">
              <w:rPr>
                <w:rFonts w:ascii="Calibri" w:hAnsi="Calibri" w:cs="Calibri"/>
                <w:color w:val="262626" w:themeColor="text1" w:themeTint="D9"/>
                <w:sz w:val="16"/>
                <w:szCs w:val="16"/>
              </w:rPr>
              <w:t>Edificación habitacional en Proceso</w:t>
            </w:r>
          </w:p>
        </w:tc>
      </w:tr>
      <w:tr w:rsidR="00A046CF" w:rsidRPr="003B2C41" w:rsidTr="00BB7506">
        <w:trPr>
          <w:trHeight w:val="570"/>
        </w:trPr>
        <w:tc>
          <w:tcPr>
            <w:tcW w:w="1200" w:type="dxa"/>
            <w:tcBorders>
              <w:top w:val="nil"/>
              <w:left w:val="nil"/>
              <w:bottom w:val="nil"/>
              <w:right w:val="nil"/>
            </w:tcBorders>
            <w:shd w:val="clear" w:color="auto" w:fill="auto"/>
            <w:vAlign w:val="center"/>
          </w:tcPr>
          <w:p w:rsidR="00A046CF" w:rsidRPr="00AC09B9" w:rsidRDefault="00A046CF" w:rsidP="00A046CF">
            <w:pPr>
              <w:spacing w:after="0" w:line="240" w:lineRule="auto"/>
              <w:jc w:val="both"/>
              <w:rPr>
                <w:rFonts w:eastAsia="Times New Roman" w:cstheme="minorHAnsi"/>
                <w:color w:val="000000"/>
                <w:sz w:val="16"/>
                <w:szCs w:val="16"/>
                <w:lang w:eastAsia="es-MX"/>
              </w:rPr>
            </w:pPr>
            <w:r w:rsidRPr="00AC09B9">
              <w:rPr>
                <w:rFonts w:eastAsia="Times New Roman" w:cstheme="minorHAnsi"/>
                <w:color w:val="000000"/>
                <w:sz w:val="16"/>
                <w:szCs w:val="16"/>
                <w:lang w:eastAsia="es-MX"/>
              </w:rPr>
              <w:t>1233-0-XXX</w:t>
            </w:r>
          </w:p>
        </w:tc>
        <w:tc>
          <w:tcPr>
            <w:tcW w:w="2260" w:type="dxa"/>
            <w:tcBorders>
              <w:top w:val="nil"/>
              <w:left w:val="nil"/>
              <w:bottom w:val="nil"/>
              <w:right w:val="nil"/>
            </w:tcBorders>
            <w:shd w:val="clear" w:color="auto" w:fill="auto"/>
            <w:vAlign w:val="center"/>
          </w:tcPr>
          <w:p w:rsidR="00A046CF" w:rsidRPr="00AC09B9" w:rsidRDefault="00A046CF" w:rsidP="00A046CF">
            <w:pPr>
              <w:spacing w:after="0" w:line="240" w:lineRule="auto"/>
              <w:rPr>
                <w:rFonts w:eastAsia="Times New Roman" w:cstheme="minorHAnsi"/>
                <w:color w:val="000000"/>
                <w:sz w:val="16"/>
                <w:szCs w:val="16"/>
                <w:lang w:eastAsia="es-MX"/>
              </w:rPr>
            </w:pPr>
            <w:r w:rsidRPr="00AC09B9">
              <w:rPr>
                <w:rFonts w:eastAsia="Times New Roman" w:cstheme="minorHAnsi"/>
                <w:color w:val="000000"/>
                <w:sz w:val="16"/>
                <w:szCs w:val="16"/>
                <w:lang w:eastAsia="es-MX"/>
              </w:rPr>
              <w:t>Edificios no Habitacionales</w:t>
            </w:r>
          </w:p>
        </w:tc>
        <w:tc>
          <w:tcPr>
            <w:tcW w:w="1200" w:type="dxa"/>
            <w:tcBorders>
              <w:top w:val="nil"/>
              <w:left w:val="nil"/>
              <w:bottom w:val="nil"/>
              <w:right w:val="nil"/>
            </w:tcBorders>
            <w:shd w:val="clear" w:color="auto" w:fill="auto"/>
            <w:vAlign w:val="center"/>
            <w:hideMark/>
          </w:tcPr>
          <w:p w:rsidR="00A046CF" w:rsidRPr="003B2C41" w:rsidRDefault="00A046CF" w:rsidP="00A046CF">
            <w:pPr>
              <w:jc w:val="both"/>
              <w:rPr>
                <w:rFonts w:ascii="Calibri" w:hAnsi="Calibri" w:cs="Calibri"/>
                <w:color w:val="262626" w:themeColor="text1" w:themeTint="D9"/>
                <w:sz w:val="16"/>
                <w:szCs w:val="16"/>
              </w:rPr>
            </w:pPr>
            <w:r w:rsidRPr="003B2C41">
              <w:rPr>
                <w:rFonts w:ascii="Calibri" w:hAnsi="Calibri" w:cs="Calibri"/>
                <w:color w:val="262626" w:themeColor="text1" w:themeTint="D9"/>
                <w:sz w:val="16"/>
                <w:szCs w:val="16"/>
              </w:rPr>
              <w:t>1235-2-6121</w:t>
            </w:r>
          </w:p>
        </w:tc>
        <w:tc>
          <w:tcPr>
            <w:tcW w:w="4420" w:type="dxa"/>
            <w:tcBorders>
              <w:top w:val="nil"/>
              <w:left w:val="nil"/>
              <w:bottom w:val="nil"/>
              <w:right w:val="nil"/>
            </w:tcBorders>
            <w:shd w:val="clear" w:color="auto" w:fill="auto"/>
            <w:vAlign w:val="center"/>
            <w:hideMark/>
          </w:tcPr>
          <w:p w:rsidR="00A046CF" w:rsidRPr="003B2C41" w:rsidRDefault="00A046CF" w:rsidP="00A046CF">
            <w:pPr>
              <w:rPr>
                <w:rFonts w:ascii="Calibri" w:hAnsi="Calibri" w:cs="Calibri"/>
                <w:color w:val="262626" w:themeColor="text1" w:themeTint="D9"/>
                <w:sz w:val="16"/>
                <w:szCs w:val="16"/>
              </w:rPr>
            </w:pPr>
            <w:r w:rsidRPr="003B2C41">
              <w:rPr>
                <w:rFonts w:ascii="Calibri" w:hAnsi="Calibri" w:cs="Calibri"/>
                <w:color w:val="262626" w:themeColor="text1" w:themeTint="D9"/>
                <w:sz w:val="16"/>
                <w:szCs w:val="16"/>
              </w:rPr>
              <w:t>Edificación no habitacional en Proceso</w:t>
            </w:r>
          </w:p>
        </w:tc>
      </w:tr>
      <w:tr w:rsidR="00A046CF" w:rsidRPr="003B2C41" w:rsidTr="00A046CF">
        <w:trPr>
          <w:trHeight w:val="570"/>
        </w:trPr>
        <w:tc>
          <w:tcPr>
            <w:tcW w:w="1200" w:type="dxa"/>
            <w:tcBorders>
              <w:top w:val="nil"/>
              <w:left w:val="nil"/>
              <w:bottom w:val="nil"/>
              <w:right w:val="nil"/>
            </w:tcBorders>
            <w:shd w:val="clear" w:color="auto" w:fill="auto"/>
            <w:noWrap/>
            <w:vAlign w:val="center"/>
          </w:tcPr>
          <w:p w:rsidR="00A046CF" w:rsidRPr="00AC09B9" w:rsidRDefault="00A046CF" w:rsidP="00A046CF">
            <w:pPr>
              <w:spacing w:after="0" w:line="240" w:lineRule="auto"/>
              <w:jc w:val="both"/>
              <w:rPr>
                <w:rFonts w:eastAsia="Times New Roman" w:cstheme="minorHAnsi"/>
                <w:color w:val="000000"/>
                <w:sz w:val="16"/>
                <w:szCs w:val="16"/>
                <w:lang w:eastAsia="es-MX"/>
              </w:rPr>
            </w:pPr>
            <w:r w:rsidRPr="00AC09B9">
              <w:rPr>
                <w:rFonts w:eastAsia="Times New Roman" w:cstheme="minorHAnsi"/>
                <w:color w:val="000000"/>
                <w:sz w:val="16"/>
                <w:szCs w:val="16"/>
                <w:lang w:eastAsia="es-MX"/>
              </w:rPr>
              <w:t>1239-0-XXX</w:t>
            </w:r>
          </w:p>
        </w:tc>
        <w:tc>
          <w:tcPr>
            <w:tcW w:w="2260" w:type="dxa"/>
            <w:tcBorders>
              <w:top w:val="nil"/>
              <w:left w:val="nil"/>
              <w:bottom w:val="nil"/>
              <w:right w:val="nil"/>
            </w:tcBorders>
            <w:shd w:val="clear" w:color="auto" w:fill="auto"/>
            <w:noWrap/>
            <w:vAlign w:val="center"/>
          </w:tcPr>
          <w:p w:rsidR="00A046CF" w:rsidRPr="00AC09B9" w:rsidRDefault="00A046CF" w:rsidP="00A046CF">
            <w:pPr>
              <w:spacing w:after="0" w:line="240" w:lineRule="auto"/>
              <w:rPr>
                <w:rFonts w:eastAsia="Times New Roman" w:cstheme="minorHAnsi"/>
                <w:color w:val="000000"/>
                <w:sz w:val="16"/>
                <w:szCs w:val="16"/>
                <w:lang w:eastAsia="es-MX"/>
              </w:rPr>
            </w:pPr>
            <w:r w:rsidRPr="00AC09B9">
              <w:rPr>
                <w:rFonts w:eastAsia="Times New Roman" w:cstheme="minorHAnsi"/>
                <w:color w:val="000000"/>
                <w:sz w:val="16"/>
                <w:szCs w:val="16"/>
                <w:lang w:eastAsia="es-MX"/>
              </w:rPr>
              <w:t>Otros Bienes Inmuebles</w:t>
            </w:r>
          </w:p>
        </w:tc>
        <w:tc>
          <w:tcPr>
            <w:tcW w:w="1200" w:type="dxa"/>
            <w:tcBorders>
              <w:top w:val="nil"/>
              <w:left w:val="nil"/>
              <w:bottom w:val="nil"/>
              <w:right w:val="nil"/>
            </w:tcBorders>
            <w:shd w:val="clear" w:color="auto" w:fill="auto"/>
            <w:vAlign w:val="center"/>
            <w:hideMark/>
          </w:tcPr>
          <w:p w:rsidR="00A046CF" w:rsidRPr="003B2C41" w:rsidRDefault="00A046CF" w:rsidP="00A046CF">
            <w:pPr>
              <w:jc w:val="both"/>
              <w:rPr>
                <w:rFonts w:ascii="Calibri" w:hAnsi="Calibri" w:cs="Calibri"/>
                <w:color w:val="262626" w:themeColor="text1" w:themeTint="D9"/>
                <w:sz w:val="16"/>
                <w:szCs w:val="16"/>
              </w:rPr>
            </w:pPr>
            <w:r w:rsidRPr="003B2C41">
              <w:rPr>
                <w:rFonts w:ascii="Calibri" w:hAnsi="Calibri" w:cs="Calibri"/>
                <w:color w:val="262626" w:themeColor="text1" w:themeTint="D9"/>
                <w:sz w:val="16"/>
                <w:szCs w:val="16"/>
              </w:rPr>
              <w:t>1235-3-6131</w:t>
            </w:r>
          </w:p>
        </w:tc>
        <w:tc>
          <w:tcPr>
            <w:tcW w:w="4420" w:type="dxa"/>
            <w:tcBorders>
              <w:top w:val="nil"/>
              <w:left w:val="nil"/>
              <w:bottom w:val="nil"/>
              <w:right w:val="nil"/>
            </w:tcBorders>
            <w:shd w:val="clear" w:color="auto" w:fill="auto"/>
            <w:vAlign w:val="center"/>
            <w:hideMark/>
          </w:tcPr>
          <w:p w:rsidR="00A046CF" w:rsidRPr="003B2C41" w:rsidRDefault="00A046CF" w:rsidP="00A046CF">
            <w:pPr>
              <w:rPr>
                <w:rFonts w:ascii="Calibri" w:hAnsi="Calibri" w:cs="Calibri"/>
                <w:color w:val="262626" w:themeColor="text1" w:themeTint="D9"/>
                <w:sz w:val="16"/>
                <w:szCs w:val="16"/>
              </w:rPr>
            </w:pPr>
            <w:r w:rsidRPr="003B2C41">
              <w:rPr>
                <w:rFonts w:ascii="Calibri" w:hAnsi="Calibri" w:cs="Calibri"/>
                <w:color w:val="262626" w:themeColor="text1" w:themeTint="D9"/>
                <w:sz w:val="16"/>
                <w:szCs w:val="16"/>
              </w:rPr>
              <w:t>Construcción de Obras para el Abastecimiento de Agua, Petróleo, Gas, Electricidad y Telecomunicaciones en Proceso</w:t>
            </w:r>
          </w:p>
        </w:tc>
      </w:tr>
      <w:tr w:rsidR="003B2C41" w:rsidRPr="003B2C41" w:rsidTr="001E2F7A">
        <w:trPr>
          <w:trHeight w:val="570"/>
        </w:trPr>
        <w:tc>
          <w:tcPr>
            <w:tcW w:w="1200" w:type="dxa"/>
            <w:tcBorders>
              <w:top w:val="nil"/>
              <w:left w:val="nil"/>
              <w:bottom w:val="nil"/>
              <w:right w:val="nil"/>
            </w:tcBorders>
            <w:shd w:val="clear" w:color="auto" w:fill="auto"/>
            <w:hideMark/>
          </w:tcPr>
          <w:p w:rsidR="003B2C41" w:rsidRPr="00F02ED1" w:rsidRDefault="003B2C41" w:rsidP="003B2C41">
            <w:pPr>
              <w:spacing w:after="0" w:line="240" w:lineRule="auto"/>
              <w:rPr>
                <w:rFonts w:ascii="Calibri" w:eastAsia="Times New Roman" w:hAnsi="Calibri" w:cs="Calibri"/>
                <w:color w:val="262626" w:themeColor="text1" w:themeTint="D9"/>
                <w:sz w:val="16"/>
                <w:szCs w:val="16"/>
                <w:lang w:eastAsia="es-MX"/>
              </w:rPr>
            </w:pPr>
          </w:p>
        </w:tc>
        <w:tc>
          <w:tcPr>
            <w:tcW w:w="2260" w:type="dxa"/>
            <w:tcBorders>
              <w:top w:val="nil"/>
              <w:left w:val="nil"/>
              <w:bottom w:val="nil"/>
              <w:right w:val="nil"/>
            </w:tcBorders>
            <w:shd w:val="clear" w:color="auto" w:fill="auto"/>
            <w:hideMark/>
          </w:tcPr>
          <w:p w:rsidR="003B2C41" w:rsidRPr="00F02ED1" w:rsidRDefault="003B2C41" w:rsidP="003B2C41">
            <w:pPr>
              <w:spacing w:after="0" w:line="240" w:lineRule="auto"/>
              <w:jc w:val="both"/>
              <w:rPr>
                <w:rFonts w:ascii="Times New Roman" w:eastAsia="Times New Roman" w:hAnsi="Times New Roman" w:cs="Times New Roman"/>
                <w:color w:val="262626" w:themeColor="text1" w:themeTint="D9"/>
                <w:sz w:val="20"/>
                <w:szCs w:val="20"/>
                <w:lang w:eastAsia="es-MX"/>
              </w:rPr>
            </w:pPr>
          </w:p>
        </w:tc>
        <w:tc>
          <w:tcPr>
            <w:tcW w:w="1200" w:type="dxa"/>
            <w:tcBorders>
              <w:top w:val="nil"/>
              <w:left w:val="nil"/>
              <w:bottom w:val="nil"/>
              <w:right w:val="nil"/>
            </w:tcBorders>
            <w:shd w:val="clear" w:color="auto" w:fill="auto"/>
            <w:vAlign w:val="center"/>
            <w:hideMark/>
          </w:tcPr>
          <w:p w:rsidR="003B2C41" w:rsidRPr="003B2C41" w:rsidRDefault="003B2C41" w:rsidP="003B2C41">
            <w:pPr>
              <w:jc w:val="both"/>
              <w:rPr>
                <w:rFonts w:ascii="Calibri" w:hAnsi="Calibri" w:cs="Calibri"/>
                <w:color w:val="262626" w:themeColor="text1" w:themeTint="D9"/>
                <w:sz w:val="16"/>
                <w:szCs w:val="16"/>
              </w:rPr>
            </w:pPr>
            <w:r w:rsidRPr="003B2C41">
              <w:rPr>
                <w:rFonts w:ascii="Calibri" w:hAnsi="Calibri" w:cs="Calibri"/>
                <w:color w:val="262626" w:themeColor="text1" w:themeTint="D9"/>
                <w:sz w:val="16"/>
                <w:szCs w:val="16"/>
              </w:rPr>
              <w:t>1235-4-6141</w:t>
            </w:r>
          </w:p>
        </w:tc>
        <w:tc>
          <w:tcPr>
            <w:tcW w:w="4420" w:type="dxa"/>
            <w:tcBorders>
              <w:top w:val="nil"/>
              <w:left w:val="nil"/>
              <w:bottom w:val="nil"/>
              <w:right w:val="nil"/>
            </w:tcBorders>
            <w:shd w:val="clear" w:color="auto" w:fill="auto"/>
            <w:vAlign w:val="center"/>
            <w:hideMark/>
          </w:tcPr>
          <w:p w:rsidR="003B2C41" w:rsidRPr="003B2C41" w:rsidRDefault="003B2C41" w:rsidP="003B2C41">
            <w:pPr>
              <w:rPr>
                <w:rFonts w:ascii="Calibri" w:hAnsi="Calibri" w:cs="Calibri"/>
                <w:color w:val="262626" w:themeColor="text1" w:themeTint="D9"/>
                <w:sz w:val="16"/>
                <w:szCs w:val="16"/>
              </w:rPr>
            </w:pPr>
            <w:r w:rsidRPr="003B2C41">
              <w:rPr>
                <w:rFonts w:ascii="Calibri" w:hAnsi="Calibri" w:cs="Calibri"/>
                <w:color w:val="262626" w:themeColor="text1" w:themeTint="D9"/>
                <w:sz w:val="16"/>
                <w:szCs w:val="16"/>
              </w:rPr>
              <w:t>División de Terrenos y Construcción de Obras de Urbanización en Proceso</w:t>
            </w:r>
          </w:p>
        </w:tc>
      </w:tr>
      <w:tr w:rsidR="003B2C41" w:rsidRPr="003B2C41" w:rsidTr="001E2F7A">
        <w:trPr>
          <w:trHeight w:val="570"/>
        </w:trPr>
        <w:tc>
          <w:tcPr>
            <w:tcW w:w="1200" w:type="dxa"/>
            <w:tcBorders>
              <w:top w:val="nil"/>
              <w:left w:val="nil"/>
              <w:bottom w:val="nil"/>
              <w:right w:val="nil"/>
            </w:tcBorders>
            <w:shd w:val="clear" w:color="auto" w:fill="auto"/>
            <w:noWrap/>
            <w:hideMark/>
          </w:tcPr>
          <w:p w:rsidR="003B2C41" w:rsidRPr="00F02ED1" w:rsidRDefault="003B2C41" w:rsidP="003B2C41">
            <w:pPr>
              <w:spacing w:after="0" w:line="240" w:lineRule="auto"/>
              <w:rPr>
                <w:rFonts w:ascii="Calibri" w:eastAsia="Times New Roman" w:hAnsi="Calibri" w:cs="Calibri"/>
                <w:color w:val="262626" w:themeColor="text1" w:themeTint="D9"/>
                <w:sz w:val="16"/>
                <w:szCs w:val="16"/>
                <w:lang w:eastAsia="es-MX"/>
              </w:rPr>
            </w:pPr>
          </w:p>
        </w:tc>
        <w:tc>
          <w:tcPr>
            <w:tcW w:w="2260" w:type="dxa"/>
            <w:tcBorders>
              <w:top w:val="nil"/>
              <w:left w:val="nil"/>
              <w:bottom w:val="nil"/>
              <w:right w:val="nil"/>
            </w:tcBorders>
            <w:shd w:val="clear" w:color="auto" w:fill="auto"/>
            <w:noWrap/>
            <w:hideMark/>
          </w:tcPr>
          <w:p w:rsidR="003B2C41" w:rsidRPr="00F02ED1" w:rsidRDefault="003B2C41" w:rsidP="003B2C41">
            <w:pPr>
              <w:spacing w:after="0" w:line="240" w:lineRule="auto"/>
              <w:rPr>
                <w:rFonts w:ascii="Times New Roman" w:eastAsia="Times New Roman" w:hAnsi="Times New Roman" w:cs="Times New Roman"/>
                <w:color w:val="262626" w:themeColor="text1" w:themeTint="D9"/>
                <w:sz w:val="20"/>
                <w:szCs w:val="20"/>
                <w:lang w:eastAsia="es-MX"/>
              </w:rPr>
            </w:pPr>
          </w:p>
        </w:tc>
        <w:tc>
          <w:tcPr>
            <w:tcW w:w="1200" w:type="dxa"/>
            <w:tcBorders>
              <w:top w:val="nil"/>
              <w:left w:val="nil"/>
              <w:bottom w:val="nil"/>
              <w:right w:val="nil"/>
            </w:tcBorders>
            <w:shd w:val="clear" w:color="auto" w:fill="auto"/>
            <w:vAlign w:val="center"/>
            <w:hideMark/>
          </w:tcPr>
          <w:p w:rsidR="003B2C41" w:rsidRPr="003B2C41" w:rsidRDefault="003B2C41" w:rsidP="003B2C41">
            <w:pPr>
              <w:jc w:val="both"/>
              <w:rPr>
                <w:rFonts w:ascii="Calibri" w:hAnsi="Calibri" w:cs="Calibri"/>
                <w:color w:val="262626" w:themeColor="text1" w:themeTint="D9"/>
                <w:sz w:val="16"/>
                <w:szCs w:val="16"/>
              </w:rPr>
            </w:pPr>
            <w:r w:rsidRPr="003B2C41">
              <w:rPr>
                <w:rFonts w:ascii="Calibri" w:hAnsi="Calibri" w:cs="Calibri"/>
                <w:color w:val="262626" w:themeColor="text1" w:themeTint="D9"/>
                <w:sz w:val="16"/>
                <w:szCs w:val="16"/>
              </w:rPr>
              <w:t>1235-5-6151</w:t>
            </w:r>
          </w:p>
        </w:tc>
        <w:tc>
          <w:tcPr>
            <w:tcW w:w="4420" w:type="dxa"/>
            <w:tcBorders>
              <w:top w:val="nil"/>
              <w:left w:val="nil"/>
              <w:bottom w:val="nil"/>
              <w:right w:val="nil"/>
            </w:tcBorders>
            <w:shd w:val="clear" w:color="auto" w:fill="auto"/>
            <w:vAlign w:val="center"/>
            <w:hideMark/>
          </w:tcPr>
          <w:p w:rsidR="003B2C41" w:rsidRPr="003B2C41" w:rsidRDefault="003B2C41" w:rsidP="003B2C41">
            <w:pPr>
              <w:rPr>
                <w:rFonts w:ascii="Calibri" w:hAnsi="Calibri" w:cs="Calibri"/>
                <w:color w:val="262626" w:themeColor="text1" w:themeTint="D9"/>
                <w:sz w:val="16"/>
                <w:szCs w:val="16"/>
              </w:rPr>
            </w:pPr>
            <w:r w:rsidRPr="003B2C41">
              <w:rPr>
                <w:rFonts w:ascii="Calibri" w:hAnsi="Calibri" w:cs="Calibri"/>
                <w:color w:val="262626" w:themeColor="text1" w:themeTint="D9"/>
                <w:sz w:val="16"/>
                <w:szCs w:val="16"/>
              </w:rPr>
              <w:t>Construcción de Vías de Comunicación en Proceso</w:t>
            </w:r>
          </w:p>
        </w:tc>
      </w:tr>
      <w:tr w:rsidR="003B2C41" w:rsidRPr="003B2C41" w:rsidTr="001E2F7A">
        <w:trPr>
          <w:trHeight w:val="570"/>
        </w:trPr>
        <w:tc>
          <w:tcPr>
            <w:tcW w:w="1200" w:type="dxa"/>
            <w:tcBorders>
              <w:top w:val="nil"/>
              <w:left w:val="nil"/>
              <w:bottom w:val="nil"/>
              <w:right w:val="nil"/>
            </w:tcBorders>
            <w:shd w:val="clear" w:color="auto" w:fill="auto"/>
            <w:noWrap/>
            <w:hideMark/>
          </w:tcPr>
          <w:p w:rsidR="003B2C41" w:rsidRPr="00F02ED1" w:rsidRDefault="003B2C41" w:rsidP="003B2C41">
            <w:pPr>
              <w:spacing w:after="0" w:line="240" w:lineRule="auto"/>
              <w:rPr>
                <w:rFonts w:ascii="Calibri" w:eastAsia="Times New Roman" w:hAnsi="Calibri" w:cs="Calibri"/>
                <w:color w:val="262626" w:themeColor="text1" w:themeTint="D9"/>
                <w:sz w:val="16"/>
                <w:szCs w:val="16"/>
                <w:lang w:eastAsia="es-MX"/>
              </w:rPr>
            </w:pPr>
          </w:p>
        </w:tc>
        <w:tc>
          <w:tcPr>
            <w:tcW w:w="2260" w:type="dxa"/>
            <w:tcBorders>
              <w:top w:val="nil"/>
              <w:left w:val="nil"/>
              <w:bottom w:val="nil"/>
              <w:right w:val="nil"/>
            </w:tcBorders>
            <w:shd w:val="clear" w:color="auto" w:fill="auto"/>
            <w:noWrap/>
            <w:hideMark/>
          </w:tcPr>
          <w:p w:rsidR="003B2C41" w:rsidRPr="00F02ED1" w:rsidRDefault="003B2C41" w:rsidP="003B2C41">
            <w:pPr>
              <w:spacing w:after="0" w:line="240" w:lineRule="auto"/>
              <w:rPr>
                <w:rFonts w:ascii="Times New Roman" w:eastAsia="Times New Roman" w:hAnsi="Times New Roman" w:cs="Times New Roman"/>
                <w:color w:val="262626" w:themeColor="text1" w:themeTint="D9"/>
                <w:sz w:val="20"/>
                <w:szCs w:val="20"/>
                <w:lang w:eastAsia="es-MX"/>
              </w:rPr>
            </w:pPr>
          </w:p>
        </w:tc>
        <w:tc>
          <w:tcPr>
            <w:tcW w:w="1200" w:type="dxa"/>
            <w:tcBorders>
              <w:top w:val="nil"/>
              <w:left w:val="nil"/>
              <w:bottom w:val="nil"/>
              <w:right w:val="nil"/>
            </w:tcBorders>
            <w:shd w:val="clear" w:color="auto" w:fill="auto"/>
            <w:vAlign w:val="center"/>
            <w:hideMark/>
          </w:tcPr>
          <w:p w:rsidR="003B2C41" w:rsidRPr="003B2C41" w:rsidRDefault="003B2C41" w:rsidP="003B2C41">
            <w:pPr>
              <w:jc w:val="both"/>
              <w:rPr>
                <w:rFonts w:ascii="Calibri" w:hAnsi="Calibri" w:cs="Calibri"/>
                <w:color w:val="262626" w:themeColor="text1" w:themeTint="D9"/>
                <w:sz w:val="16"/>
                <w:szCs w:val="16"/>
              </w:rPr>
            </w:pPr>
            <w:r w:rsidRPr="003B2C41">
              <w:rPr>
                <w:rFonts w:ascii="Calibri" w:hAnsi="Calibri" w:cs="Calibri"/>
                <w:color w:val="262626" w:themeColor="text1" w:themeTint="D9"/>
                <w:sz w:val="16"/>
                <w:szCs w:val="16"/>
              </w:rPr>
              <w:t>1235-6-6161</w:t>
            </w:r>
          </w:p>
        </w:tc>
        <w:tc>
          <w:tcPr>
            <w:tcW w:w="4420" w:type="dxa"/>
            <w:tcBorders>
              <w:top w:val="nil"/>
              <w:left w:val="nil"/>
              <w:bottom w:val="nil"/>
              <w:right w:val="nil"/>
            </w:tcBorders>
            <w:shd w:val="clear" w:color="auto" w:fill="auto"/>
            <w:vAlign w:val="center"/>
            <w:hideMark/>
          </w:tcPr>
          <w:p w:rsidR="003B2C41" w:rsidRPr="003B2C41" w:rsidRDefault="003B2C41" w:rsidP="003B2C41">
            <w:pPr>
              <w:rPr>
                <w:rFonts w:ascii="Calibri" w:hAnsi="Calibri" w:cs="Calibri"/>
                <w:color w:val="262626" w:themeColor="text1" w:themeTint="D9"/>
                <w:sz w:val="16"/>
                <w:szCs w:val="16"/>
              </w:rPr>
            </w:pPr>
            <w:r w:rsidRPr="003B2C41">
              <w:rPr>
                <w:rFonts w:ascii="Calibri" w:hAnsi="Calibri" w:cs="Calibri"/>
                <w:color w:val="262626" w:themeColor="text1" w:themeTint="D9"/>
                <w:sz w:val="16"/>
                <w:szCs w:val="16"/>
              </w:rPr>
              <w:t>Otras Construcciones de Ingeniería Civil u Obra Pesada en Proceso</w:t>
            </w:r>
          </w:p>
        </w:tc>
      </w:tr>
      <w:tr w:rsidR="003B2C41" w:rsidRPr="003B2C41" w:rsidTr="001E2F7A">
        <w:trPr>
          <w:trHeight w:val="570"/>
        </w:trPr>
        <w:tc>
          <w:tcPr>
            <w:tcW w:w="1200" w:type="dxa"/>
            <w:tcBorders>
              <w:top w:val="nil"/>
              <w:left w:val="nil"/>
              <w:bottom w:val="nil"/>
              <w:right w:val="nil"/>
            </w:tcBorders>
            <w:shd w:val="clear" w:color="auto" w:fill="auto"/>
            <w:noWrap/>
            <w:hideMark/>
          </w:tcPr>
          <w:p w:rsidR="003B2C41" w:rsidRPr="00F02ED1" w:rsidRDefault="003B2C41" w:rsidP="003B2C41">
            <w:pPr>
              <w:spacing w:after="0" w:line="240" w:lineRule="auto"/>
              <w:rPr>
                <w:rFonts w:ascii="Calibri" w:eastAsia="Times New Roman" w:hAnsi="Calibri" w:cs="Calibri"/>
                <w:color w:val="262626" w:themeColor="text1" w:themeTint="D9"/>
                <w:sz w:val="16"/>
                <w:szCs w:val="16"/>
                <w:lang w:eastAsia="es-MX"/>
              </w:rPr>
            </w:pPr>
          </w:p>
        </w:tc>
        <w:tc>
          <w:tcPr>
            <w:tcW w:w="2260" w:type="dxa"/>
            <w:tcBorders>
              <w:top w:val="nil"/>
              <w:left w:val="nil"/>
              <w:bottom w:val="nil"/>
              <w:right w:val="nil"/>
            </w:tcBorders>
            <w:shd w:val="clear" w:color="auto" w:fill="auto"/>
            <w:noWrap/>
            <w:hideMark/>
          </w:tcPr>
          <w:p w:rsidR="003B2C41" w:rsidRPr="00F02ED1" w:rsidRDefault="003B2C41" w:rsidP="003B2C41">
            <w:pPr>
              <w:spacing w:after="0" w:line="240" w:lineRule="auto"/>
              <w:rPr>
                <w:rFonts w:ascii="Times New Roman" w:eastAsia="Times New Roman" w:hAnsi="Times New Roman" w:cs="Times New Roman"/>
                <w:color w:val="262626" w:themeColor="text1" w:themeTint="D9"/>
                <w:sz w:val="20"/>
                <w:szCs w:val="20"/>
                <w:lang w:eastAsia="es-MX"/>
              </w:rPr>
            </w:pPr>
          </w:p>
        </w:tc>
        <w:tc>
          <w:tcPr>
            <w:tcW w:w="1200" w:type="dxa"/>
            <w:tcBorders>
              <w:top w:val="nil"/>
              <w:left w:val="nil"/>
              <w:bottom w:val="nil"/>
              <w:right w:val="nil"/>
            </w:tcBorders>
            <w:shd w:val="clear" w:color="auto" w:fill="auto"/>
            <w:vAlign w:val="center"/>
            <w:hideMark/>
          </w:tcPr>
          <w:p w:rsidR="003B2C41" w:rsidRPr="003B2C41" w:rsidRDefault="003B2C41" w:rsidP="003B2C41">
            <w:pPr>
              <w:jc w:val="both"/>
              <w:rPr>
                <w:rFonts w:ascii="Calibri" w:hAnsi="Calibri" w:cs="Calibri"/>
                <w:color w:val="262626" w:themeColor="text1" w:themeTint="D9"/>
                <w:sz w:val="16"/>
                <w:szCs w:val="16"/>
              </w:rPr>
            </w:pPr>
            <w:r w:rsidRPr="003B2C41">
              <w:rPr>
                <w:rFonts w:ascii="Calibri" w:hAnsi="Calibri" w:cs="Calibri"/>
                <w:color w:val="262626" w:themeColor="text1" w:themeTint="D9"/>
                <w:sz w:val="16"/>
                <w:szCs w:val="16"/>
              </w:rPr>
              <w:t>1235-7-6171</w:t>
            </w:r>
          </w:p>
        </w:tc>
        <w:tc>
          <w:tcPr>
            <w:tcW w:w="4420" w:type="dxa"/>
            <w:tcBorders>
              <w:top w:val="nil"/>
              <w:left w:val="nil"/>
              <w:bottom w:val="nil"/>
              <w:right w:val="nil"/>
            </w:tcBorders>
            <w:shd w:val="clear" w:color="auto" w:fill="auto"/>
            <w:vAlign w:val="center"/>
            <w:hideMark/>
          </w:tcPr>
          <w:p w:rsidR="003B2C41" w:rsidRPr="003B2C41" w:rsidRDefault="003B2C41" w:rsidP="003B2C41">
            <w:pPr>
              <w:rPr>
                <w:rFonts w:ascii="Calibri" w:hAnsi="Calibri" w:cs="Calibri"/>
                <w:color w:val="262626" w:themeColor="text1" w:themeTint="D9"/>
                <w:sz w:val="16"/>
                <w:szCs w:val="16"/>
              </w:rPr>
            </w:pPr>
            <w:r w:rsidRPr="003B2C41">
              <w:rPr>
                <w:rFonts w:ascii="Calibri" w:hAnsi="Calibri" w:cs="Calibri"/>
                <w:color w:val="262626" w:themeColor="text1" w:themeTint="D9"/>
                <w:sz w:val="16"/>
                <w:szCs w:val="16"/>
              </w:rPr>
              <w:t>Instalaciones y Equipamiento en Construcciones en Proceso</w:t>
            </w:r>
          </w:p>
        </w:tc>
      </w:tr>
      <w:tr w:rsidR="003B2C41" w:rsidRPr="003B2C41" w:rsidTr="001E2F7A">
        <w:trPr>
          <w:trHeight w:val="570"/>
        </w:trPr>
        <w:tc>
          <w:tcPr>
            <w:tcW w:w="1200" w:type="dxa"/>
            <w:tcBorders>
              <w:top w:val="nil"/>
              <w:left w:val="nil"/>
              <w:bottom w:val="nil"/>
              <w:right w:val="nil"/>
            </w:tcBorders>
            <w:shd w:val="clear" w:color="auto" w:fill="auto"/>
            <w:noWrap/>
            <w:hideMark/>
          </w:tcPr>
          <w:p w:rsidR="003B2C41" w:rsidRPr="00F02ED1" w:rsidRDefault="003B2C41" w:rsidP="003B2C41">
            <w:pPr>
              <w:spacing w:after="0" w:line="240" w:lineRule="auto"/>
              <w:rPr>
                <w:rFonts w:ascii="Calibri" w:eastAsia="Times New Roman" w:hAnsi="Calibri" w:cs="Calibri"/>
                <w:color w:val="262626" w:themeColor="text1" w:themeTint="D9"/>
                <w:sz w:val="16"/>
                <w:szCs w:val="16"/>
                <w:lang w:eastAsia="es-MX"/>
              </w:rPr>
            </w:pPr>
          </w:p>
        </w:tc>
        <w:tc>
          <w:tcPr>
            <w:tcW w:w="2260" w:type="dxa"/>
            <w:tcBorders>
              <w:top w:val="nil"/>
              <w:left w:val="nil"/>
              <w:bottom w:val="nil"/>
              <w:right w:val="nil"/>
            </w:tcBorders>
            <w:shd w:val="clear" w:color="auto" w:fill="auto"/>
            <w:noWrap/>
            <w:hideMark/>
          </w:tcPr>
          <w:p w:rsidR="003B2C41" w:rsidRPr="00F02ED1" w:rsidRDefault="003B2C41" w:rsidP="003B2C41">
            <w:pPr>
              <w:spacing w:after="0" w:line="240" w:lineRule="auto"/>
              <w:rPr>
                <w:rFonts w:ascii="Times New Roman" w:eastAsia="Times New Roman" w:hAnsi="Times New Roman" w:cs="Times New Roman"/>
                <w:color w:val="262626" w:themeColor="text1" w:themeTint="D9"/>
                <w:sz w:val="20"/>
                <w:szCs w:val="20"/>
                <w:lang w:eastAsia="es-MX"/>
              </w:rPr>
            </w:pPr>
          </w:p>
        </w:tc>
        <w:tc>
          <w:tcPr>
            <w:tcW w:w="1200" w:type="dxa"/>
            <w:tcBorders>
              <w:top w:val="nil"/>
              <w:left w:val="nil"/>
              <w:bottom w:val="nil"/>
              <w:right w:val="nil"/>
            </w:tcBorders>
            <w:shd w:val="clear" w:color="auto" w:fill="auto"/>
            <w:vAlign w:val="center"/>
            <w:hideMark/>
          </w:tcPr>
          <w:p w:rsidR="003B2C41" w:rsidRPr="003B2C41" w:rsidRDefault="003B2C41" w:rsidP="003B2C41">
            <w:pPr>
              <w:jc w:val="both"/>
              <w:rPr>
                <w:rFonts w:ascii="Calibri" w:hAnsi="Calibri" w:cs="Calibri"/>
                <w:color w:val="262626" w:themeColor="text1" w:themeTint="D9"/>
                <w:sz w:val="16"/>
                <w:szCs w:val="16"/>
              </w:rPr>
            </w:pPr>
            <w:r w:rsidRPr="003B2C41">
              <w:rPr>
                <w:rFonts w:ascii="Calibri" w:hAnsi="Calibri" w:cs="Calibri"/>
                <w:color w:val="262626" w:themeColor="text1" w:themeTint="D9"/>
                <w:sz w:val="16"/>
                <w:szCs w:val="16"/>
              </w:rPr>
              <w:t>1235-9-6191</w:t>
            </w:r>
          </w:p>
        </w:tc>
        <w:tc>
          <w:tcPr>
            <w:tcW w:w="4420" w:type="dxa"/>
            <w:tcBorders>
              <w:top w:val="nil"/>
              <w:left w:val="nil"/>
              <w:bottom w:val="nil"/>
              <w:right w:val="nil"/>
            </w:tcBorders>
            <w:shd w:val="clear" w:color="auto" w:fill="auto"/>
            <w:vAlign w:val="center"/>
            <w:hideMark/>
          </w:tcPr>
          <w:p w:rsidR="003B2C41" w:rsidRPr="003B2C41" w:rsidRDefault="003B2C41" w:rsidP="003B2C41">
            <w:pPr>
              <w:rPr>
                <w:rFonts w:ascii="Calibri" w:hAnsi="Calibri" w:cs="Calibri"/>
                <w:color w:val="262626" w:themeColor="text1" w:themeTint="D9"/>
                <w:sz w:val="16"/>
                <w:szCs w:val="16"/>
              </w:rPr>
            </w:pPr>
            <w:r w:rsidRPr="003B2C41">
              <w:rPr>
                <w:rFonts w:ascii="Calibri" w:hAnsi="Calibri" w:cs="Calibri"/>
                <w:color w:val="262626" w:themeColor="text1" w:themeTint="D9"/>
                <w:sz w:val="16"/>
                <w:szCs w:val="16"/>
              </w:rPr>
              <w:t>Trabajos de Acabados en Edificaciones y Otros Trabajos Especializados en Proceso</w:t>
            </w:r>
          </w:p>
        </w:tc>
      </w:tr>
    </w:tbl>
    <w:p w:rsidR="00D2502C" w:rsidRDefault="00D2502C" w:rsidP="00D2502C">
      <w:pPr>
        <w:spacing w:after="101" w:line="232" w:lineRule="exact"/>
        <w:jc w:val="both"/>
        <w:rPr>
          <w:rFonts w:eastAsia="Times New Roman" w:cstheme="minorHAnsi"/>
          <w:color w:val="444444"/>
          <w:sz w:val="23"/>
          <w:szCs w:val="23"/>
          <w:lang w:eastAsia="es-MX"/>
        </w:rPr>
      </w:pPr>
    </w:p>
    <w:p w:rsidR="00A046CF" w:rsidRPr="00A046CF" w:rsidRDefault="00A046CF" w:rsidP="00A046CF">
      <w:pPr>
        <w:spacing w:after="0" w:line="240" w:lineRule="auto"/>
        <w:jc w:val="both"/>
        <w:rPr>
          <w:rFonts w:ascii="Calibri" w:eastAsia="Times New Roman" w:hAnsi="Calibri" w:cs="Calibri"/>
          <w:color w:val="444444"/>
          <w:sz w:val="23"/>
          <w:szCs w:val="23"/>
          <w:lang w:eastAsia="es-MX"/>
        </w:rPr>
      </w:pPr>
      <w:r>
        <w:rPr>
          <w:rFonts w:ascii="Calibri" w:eastAsia="Times New Roman" w:hAnsi="Calibri" w:cs="Calibri"/>
          <w:color w:val="444444"/>
          <w:sz w:val="23"/>
          <w:szCs w:val="23"/>
          <w:lang w:eastAsia="es-MX"/>
        </w:rPr>
        <w:t xml:space="preserve">2° Ajuste: Una vez </w:t>
      </w:r>
      <w:r w:rsidRPr="00C27830">
        <w:rPr>
          <w:rFonts w:ascii="Calibri" w:eastAsia="Times New Roman" w:hAnsi="Calibri" w:cs="Calibri"/>
          <w:color w:val="444444"/>
          <w:sz w:val="23"/>
          <w:szCs w:val="23"/>
          <w:lang w:eastAsia="es-MX"/>
        </w:rPr>
        <w:t>aprobada su transferencia</w:t>
      </w:r>
      <w:r>
        <w:rPr>
          <w:rFonts w:ascii="Calibri" w:eastAsia="Times New Roman" w:hAnsi="Calibri" w:cs="Calibri"/>
          <w:color w:val="444444"/>
          <w:sz w:val="23"/>
          <w:szCs w:val="23"/>
          <w:lang w:eastAsia="es-MX"/>
        </w:rPr>
        <w:t xml:space="preserve"> y realizado el procedimiento correspondiente</w:t>
      </w:r>
      <w:r w:rsidRPr="00A046CF">
        <w:rPr>
          <w:rFonts w:ascii="Calibri" w:eastAsia="Times New Roman" w:hAnsi="Calibri" w:cs="Calibri"/>
          <w:color w:val="444444"/>
          <w:sz w:val="23"/>
          <w:szCs w:val="23"/>
          <w:lang w:eastAsia="es-MX"/>
        </w:rPr>
        <w:t>.</w:t>
      </w:r>
    </w:p>
    <w:p w:rsidR="008020C2" w:rsidRDefault="008020C2" w:rsidP="00D2502C">
      <w:pPr>
        <w:spacing w:after="101" w:line="232" w:lineRule="exact"/>
        <w:jc w:val="both"/>
        <w:rPr>
          <w:rFonts w:eastAsia="Times New Roman" w:cstheme="minorHAnsi"/>
          <w:color w:val="444444"/>
          <w:sz w:val="23"/>
          <w:szCs w:val="23"/>
          <w:lang w:eastAsia="es-MX"/>
        </w:rPr>
      </w:pPr>
    </w:p>
    <w:tbl>
      <w:tblPr>
        <w:tblW w:w="9080" w:type="dxa"/>
        <w:tblInd w:w="70" w:type="dxa"/>
        <w:tblCellMar>
          <w:left w:w="70" w:type="dxa"/>
          <w:right w:w="70" w:type="dxa"/>
        </w:tblCellMar>
        <w:tblLook w:val="04A0" w:firstRow="1" w:lastRow="0" w:firstColumn="1" w:lastColumn="0" w:noHBand="0" w:noVBand="1"/>
      </w:tblPr>
      <w:tblGrid>
        <w:gridCol w:w="1200"/>
        <w:gridCol w:w="2260"/>
        <w:gridCol w:w="1200"/>
        <w:gridCol w:w="4420"/>
      </w:tblGrid>
      <w:tr w:rsidR="00A046CF" w:rsidRPr="008A7165" w:rsidTr="001E2F7A">
        <w:trPr>
          <w:trHeight w:val="300"/>
        </w:trPr>
        <w:tc>
          <w:tcPr>
            <w:tcW w:w="1200" w:type="dxa"/>
            <w:tcBorders>
              <w:top w:val="nil"/>
              <w:left w:val="nil"/>
              <w:bottom w:val="nil"/>
              <w:right w:val="nil"/>
            </w:tcBorders>
            <w:shd w:val="clear" w:color="auto" w:fill="auto"/>
            <w:noWrap/>
            <w:vAlign w:val="center"/>
            <w:hideMark/>
          </w:tcPr>
          <w:p w:rsidR="00A046CF" w:rsidRPr="008A7165" w:rsidRDefault="00A046CF" w:rsidP="001E2F7A">
            <w:pPr>
              <w:spacing w:after="0" w:line="240" w:lineRule="auto"/>
              <w:jc w:val="center"/>
              <w:rPr>
                <w:rFonts w:ascii="Calibri" w:eastAsia="Times New Roman" w:hAnsi="Calibri" w:cs="Calibri"/>
                <w:b/>
                <w:bCs/>
                <w:color w:val="262626" w:themeColor="text1" w:themeTint="D9"/>
                <w:sz w:val="16"/>
                <w:szCs w:val="16"/>
                <w:lang w:eastAsia="es-MX"/>
              </w:rPr>
            </w:pPr>
            <w:r w:rsidRPr="008A7165">
              <w:rPr>
                <w:rFonts w:ascii="Calibri" w:eastAsia="Times New Roman" w:hAnsi="Calibri" w:cs="Calibri"/>
                <w:b/>
                <w:bCs/>
                <w:color w:val="262626" w:themeColor="text1" w:themeTint="D9"/>
                <w:sz w:val="16"/>
                <w:szCs w:val="16"/>
                <w:lang w:eastAsia="es-MX"/>
              </w:rPr>
              <w:t>CARGO</w:t>
            </w:r>
          </w:p>
        </w:tc>
        <w:tc>
          <w:tcPr>
            <w:tcW w:w="2260" w:type="dxa"/>
            <w:tcBorders>
              <w:top w:val="nil"/>
              <w:left w:val="nil"/>
              <w:bottom w:val="nil"/>
              <w:right w:val="nil"/>
            </w:tcBorders>
            <w:shd w:val="clear" w:color="auto" w:fill="auto"/>
            <w:noWrap/>
            <w:vAlign w:val="bottom"/>
            <w:hideMark/>
          </w:tcPr>
          <w:p w:rsidR="00A046CF" w:rsidRPr="008A7165" w:rsidRDefault="00A046CF" w:rsidP="001E2F7A">
            <w:pPr>
              <w:spacing w:after="0" w:line="240" w:lineRule="auto"/>
              <w:jc w:val="center"/>
              <w:rPr>
                <w:rFonts w:ascii="Calibri" w:eastAsia="Times New Roman" w:hAnsi="Calibri" w:cs="Calibri"/>
                <w:b/>
                <w:bCs/>
                <w:color w:val="262626" w:themeColor="text1" w:themeTint="D9"/>
                <w:sz w:val="16"/>
                <w:szCs w:val="16"/>
                <w:lang w:eastAsia="es-MX"/>
              </w:rPr>
            </w:pPr>
          </w:p>
        </w:tc>
        <w:tc>
          <w:tcPr>
            <w:tcW w:w="1200" w:type="dxa"/>
            <w:tcBorders>
              <w:top w:val="nil"/>
              <w:left w:val="nil"/>
              <w:bottom w:val="nil"/>
              <w:right w:val="nil"/>
            </w:tcBorders>
            <w:shd w:val="clear" w:color="auto" w:fill="auto"/>
            <w:noWrap/>
            <w:vAlign w:val="center"/>
            <w:hideMark/>
          </w:tcPr>
          <w:p w:rsidR="00A046CF" w:rsidRPr="008A7165" w:rsidRDefault="00A046CF" w:rsidP="001E2F7A">
            <w:pPr>
              <w:spacing w:after="0" w:line="240" w:lineRule="auto"/>
              <w:jc w:val="center"/>
              <w:rPr>
                <w:rFonts w:ascii="Calibri" w:eastAsia="Times New Roman" w:hAnsi="Calibri" w:cs="Calibri"/>
                <w:b/>
                <w:bCs/>
                <w:color w:val="262626" w:themeColor="text1" w:themeTint="D9"/>
                <w:sz w:val="16"/>
                <w:szCs w:val="16"/>
                <w:lang w:eastAsia="es-MX"/>
              </w:rPr>
            </w:pPr>
            <w:r w:rsidRPr="008A7165">
              <w:rPr>
                <w:rFonts w:ascii="Calibri" w:eastAsia="Times New Roman" w:hAnsi="Calibri" w:cs="Calibri"/>
                <w:b/>
                <w:bCs/>
                <w:color w:val="262626" w:themeColor="text1" w:themeTint="D9"/>
                <w:sz w:val="16"/>
                <w:szCs w:val="16"/>
                <w:lang w:eastAsia="es-MX"/>
              </w:rPr>
              <w:t>ABONO</w:t>
            </w:r>
          </w:p>
        </w:tc>
        <w:tc>
          <w:tcPr>
            <w:tcW w:w="4420" w:type="dxa"/>
            <w:tcBorders>
              <w:top w:val="nil"/>
              <w:left w:val="nil"/>
              <w:bottom w:val="nil"/>
              <w:right w:val="nil"/>
            </w:tcBorders>
            <w:shd w:val="clear" w:color="auto" w:fill="auto"/>
            <w:noWrap/>
            <w:vAlign w:val="bottom"/>
            <w:hideMark/>
          </w:tcPr>
          <w:p w:rsidR="00A046CF" w:rsidRPr="008A7165" w:rsidRDefault="00A046CF" w:rsidP="001E2F7A">
            <w:pPr>
              <w:spacing w:after="0" w:line="240" w:lineRule="auto"/>
              <w:jc w:val="center"/>
              <w:rPr>
                <w:rFonts w:ascii="Calibri" w:eastAsia="Times New Roman" w:hAnsi="Calibri" w:cs="Calibri"/>
                <w:b/>
                <w:bCs/>
                <w:color w:val="262626" w:themeColor="text1" w:themeTint="D9"/>
                <w:sz w:val="16"/>
                <w:szCs w:val="16"/>
                <w:lang w:eastAsia="es-MX"/>
              </w:rPr>
            </w:pPr>
          </w:p>
        </w:tc>
      </w:tr>
      <w:tr w:rsidR="00A046CF" w:rsidRPr="008A7165" w:rsidTr="001E2F7A">
        <w:trPr>
          <w:trHeight w:val="570"/>
        </w:trPr>
        <w:tc>
          <w:tcPr>
            <w:tcW w:w="1200" w:type="dxa"/>
            <w:tcBorders>
              <w:top w:val="nil"/>
              <w:left w:val="nil"/>
              <w:bottom w:val="nil"/>
              <w:right w:val="nil"/>
            </w:tcBorders>
            <w:shd w:val="clear" w:color="auto" w:fill="auto"/>
            <w:vAlign w:val="center"/>
            <w:hideMark/>
          </w:tcPr>
          <w:p w:rsidR="00A046CF" w:rsidRPr="008A7165" w:rsidRDefault="00A046CF" w:rsidP="001E2F7A">
            <w:pPr>
              <w:spacing w:after="0" w:line="240" w:lineRule="auto"/>
              <w:jc w:val="both"/>
              <w:rPr>
                <w:rFonts w:ascii="Calibri" w:eastAsia="Times New Roman" w:hAnsi="Calibri" w:cs="Calibri"/>
                <w:color w:val="262626" w:themeColor="text1" w:themeTint="D9"/>
                <w:sz w:val="16"/>
                <w:szCs w:val="16"/>
                <w:lang w:eastAsia="es-MX"/>
              </w:rPr>
            </w:pPr>
            <w:r w:rsidRPr="008A7165">
              <w:rPr>
                <w:rFonts w:ascii="Calibri" w:eastAsia="Times New Roman" w:hAnsi="Calibri" w:cs="Calibri"/>
                <w:color w:val="262626" w:themeColor="text1" w:themeTint="D9"/>
                <w:sz w:val="16"/>
                <w:szCs w:val="16"/>
                <w:lang w:eastAsia="es-MX"/>
              </w:rPr>
              <w:t>5611-01</w:t>
            </w:r>
          </w:p>
        </w:tc>
        <w:tc>
          <w:tcPr>
            <w:tcW w:w="2260" w:type="dxa"/>
            <w:tcBorders>
              <w:top w:val="nil"/>
              <w:left w:val="nil"/>
              <w:bottom w:val="nil"/>
              <w:right w:val="nil"/>
            </w:tcBorders>
            <w:shd w:val="clear" w:color="auto" w:fill="auto"/>
            <w:noWrap/>
            <w:vAlign w:val="center"/>
            <w:hideMark/>
          </w:tcPr>
          <w:p w:rsidR="00A046CF" w:rsidRPr="008A7165" w:rsidRDefault="00A046CF" w:rsidP="001E2F7A">
            <w:pPr>
              <w:spacing w:after="0" w:line="240" w:lineRule="auto"/>
              <w:jc w:val="both"/>
              <w:rPr>
                <w:rFonts w:ascii="Calibri" w:eastAsia="Times New Roman" w:hAnsi="Calibri" w:cs="Calibri"/>
                <w:color w:val="262626" w:themeColor="text1" w:themeTint="D9"/>
                <w:sz w:val="16"/>
                <w:szCs w:val="16"/>
                <w:lang w:eastAsia="es-MX"/>
              </w:rPr>
            </w:pPr>
            <w:r w:rsidRPr="008A7165">
              <w:rPr>
                <w:rFonts w:ascii="Calibri" w:eastAsia="Times New Roman" w:hAnsi="Calibri" w:cs="Calibri"/>
                <w:color w:val="262626" w:themeColor="text1" w:themeTint="D9"/>
                <w:sz w:val="16"/>
                <w:szCs w:val="16"/>
                <w:lang w:eastAsia="es-MX"/>
              </w:rPr>
              <w:t>Construcciones En Bienes No Capitalizables</w:t>
            </w:r>
          </w:p>
        </w:tc>
        <w:tc>
          <w:tcPr>
            <w:tcW w:w="1200" w:type="dxa"/>
            <w:tcBorders>
              <w:top w:val="nil"/>
              <w:left w:val="nil"/>
              <w:bottom w:val="nil"/>
              <w:right w:val="nil"/>
            </w:tcBorders>
            <w:shd w:val="clear" w:color="auto" w:fill="auto"/>
            <w:vAlign w:val="center"/>
            <w:hideMark/>
          </w:tcPr>
          <w:p w:rsidR="00A046CF" w:rsidRPr="008A7165" w:rsidRDefault="00A046CF" w:rsidP="001E2F7A">
            <w:pPr>
              <w:spacing w:after="0" w:line="240" w:lineRule="auto"/>
              <w:jc w:val="both"/>
              <w:rPr>
                <w:rFonts w:ascii="Calibri" w:eastAsia="Times New Roman" w:hAnsi="Calibri" w:cs="Calibri"/>
                <w:color w:val="262626" w:themeColor="text1" w:themeTint="D9"/>
                <w:sz w:val="16"/>
                <w:szCs w:val="16"/>
                <w:lang w:eastAsia="es-MX"/>
              </w:rPr>
            </w:pPr>
          </w:p>
        </w:tc>
        <w:tc>
          <w:tcPr>
            <w:tcW w:w="4420" w:type="dxa"/>
            <w:tcBorders>
              <w:top w:val="nil"/>
              <w:left w:val="nil"/>
              <w:bottom w:val="nil"/>
              <w:right w:val="nil"/>
            </w:tcBorders>
            <w:shd w:val="clear" w:color="auto" w:fill="auto"/>
            <w:vAlign w:val="center"/>
            <w:hideMark/>
          </w:tcPr>
          <w:p w:rsidR="00A046CF" w:rsidRPr="008A7165" w:rsidRDefault="00A046CF" w:rsidP="001E2F7A">
            <w:pPr>
              <w:spacing w:after="0" w:line="240" w:lineRule="auto"/>
              <w:jc w:val="both"/>
              <w:rPr>
                <w:rFonts w:ascii="Times New Roman" w:eastAsia="Times New Roman" w:hAnsi="Times New Roman" w:cs="Times New Roman"/>
                <w:color w:val="262626" w:themeColor="text1" w:themeTint="D9"/>
                <w:sz w:val="20"/>
                <w:szCs w:val="20"/>
                <w:lang w:eastAsia="es-MX"/>
              </w:rPr>
            </w:pPr>
          </w:p>
        </w:tc>
      </w:tr>
      <w:tr w:rsidR="00A046CF" w:rsidRPr="008A7165" w:rsidTr="001E2F7A">
        <w:trPr>
          <w:trHeight w:val="300"/>
        </w:trPr>
        <w:tc>
          <w:tcPr>
            <w:tcW w:w="1200" w:type="dxa"/>
            <w:tcBorders>
              <w:top w:val="nil"/>
              <w:left w:val="nil"/>
              <w:bottom w:val="nil"/>
              <w:right w:val="nil"/>
            </w:tcBorders>
            <w:shd w:val="clear" w:color="auto" w:fill="auto"/>
            <w:noWrap/>
            <w:vAlign w:val="center"/>
            <w:hideMark/>
          </w:tcPr>
          <w:p w:rsidR="00A046CF" w:rsidRPr="008A7165" w:rsidRDefault="00A046CF" w:rsidP="001E2F7A">
            <w:pPr>
              <w:spacing w:after="0" w:line="240" w:lineRule="auto"/>
              <w:rPr>
                <w:rFonts w:ascii="Times New Roman" w:eastAsia="Times New Roman" w:hAnsi="Times New Roman" w:cs="Times New Roman"/>
                <w:color w:val="262626" w:themeColor="text1" w:themeTint="D9"/>
                <w:sz w:val="20"/>
                <w:szCs w:val="20"/>
                <w:lang w:eastAsia="es-MX"/>
              </w:rPr>
            </w:pPr>
          </w:p>
        </w:tc>
        <w:tc>
          <w:tcPr>
            <w:tcW w:w="2260" w:type="dxa"/>
            <w:tcBorders>
              <w:top w:val="nil"/>
              <w:left w:val="nil"/>
              <w:bottom w:val="nil"/>
              <w:right w:val="nil"/>
            </w:tcBorders>
            <w:shd w:val="clear" w:color="auto" w:fill="auto"/>
            <w:noWrap/>
            <w:vAlign w:val="center"/>
            <w:hideMark/>
          </w:tcPr>
          <w:p w:rsidR="00A046CF" w:rsidRPr="008A7165" w:rsidRDefault="00A046CF" w:rsidP="001E2F7A">
            <w:pPr>
              <w:spacing w:after="0" w:line="240" w:lineRule="auto"/>
              <w:jc w:val="both"/>
              <w:rPr>
                <w:rFonts w:ascii="Times New Roman" w:eastAsia="Times New Roman" w:hAnsi="Times New Roman" w:cs="Times New Roman"/>
                <w:color w:val="262626" w:themeColor="text1" w:themeTint="D9"/>
                <w:sz w:val="20"/>
                <w:szCs w:val="20"/>
                <w:lang w:eastAsia="es-MX"/>
              </w:rPr>
            </w:pPr>
          </w:p>
        </w:tc>
        <w:tc>
          <w:tcPr>
            <w:tcW w:w="1200" w:type="dxa"/>
            <w:tcBorders>
              <w:top w:val="nil"/>
              <w:left w:val="nil"/>
              <w:bottom w:val="nil"/>
              <w:right w:val="nil"/>
            </w:tcBorders>
            <w:shd w:val="clear" w:color="auto" w:fill="auto"/>
            <w:vAlign w:val="center"/>
            <w:hideMark/>
          </w:tcPr>
          <w:p w:rsidR="00A046CF" w:rsidRPr="008A7165" w:rsidRDefault="00A046CF" w:rsidP="001E2F7A">
            <w:pPr>
              <w:spacing w:after="0" w:line="240" w:lineRule="auto"/>
              <w:jc w:val="both"/>
              <w:rPr>
                <w:rFonts w:ascii="Calibri" w:eastAsia="Times New Roman" w:hAnsi="Calibri" w:cs="Calibri"/>
                <w:color w:val="262626" w:themeColor="text1" w:themeTint="D9"/>
                <w:sz w:val="16"/>
                <w:szCs w:val="16"/>
                <w:lang w:eastAsia="es-MX"/>
              </w:rPr>
            </w:pPr>
            <w:r w:rsidRPr="008A7165">
              <w:rPr>
                <w:rFonts w:ascii="Calibri" w:eastAsia="Times New Roman" w:hAnsi="Calibri" w:cs="Calibri"/>
                <w:color w:val="262626" w:themeColor="text1" w:themeTint="D9"/>
                <w:sz w:val="16"/>
                <w:szCs w:val="16"/>
                <w:lang w:eastAsia="es-MX"/>
              </w:rPr>
              <w:t>1232-0-XXX</w:t>
            </w:r>
          </w:p>
        </w:tc>
        <w:tc>
          <w:tcPr>
            <w:tcW w:w="4420" w:type="dxa"/>
            <w:tcBorders>
              <w:top w:val="nil"/>
              <w:left w:val="nil"/>
              <w:bottom w:val="nil"/>
              <w:right w:val="nil"/>
            </w:tcBorders>
            <w:shd w:val="clear" w:color="auto" w:fill="auto"/>
            <w:vAlign w:val="center"/>
            <w:hideMark/>
          </w:tcPr>
          <w:p w:rsidR="00A046CF" w:rsidRPr="008A7165" w:rsidRDefault="00A046CF" w:rsidP="001E2F7A">
            <w:pPr>
              <w:spacing w:after="0" w:line="240" w:lineRule="auto"/>
              <w:rPr>
                <w:rFonts w:ascii="Calibri" w:eastAsia="Times New Roman" w:hAnsi="Calibri" w:cs="Calibri"/>
                <w:color w:val="262626" w:themeColor="text1" w:themeTint="D9"/>
                <w:sz w:val="16"/>
                <w:szCs w:val="16"/>
                <w:lang w:eastAsia="es-MX"/>
              </w:rPr>
            </w:pPr>
            <w:r w:rsidRPr="008A7165">
              <w:rPr>
                <w:rFonts w:ascii="Calibri" w:eastAsia="Times New Roman" w:hAnsi="Calibri" w:cs="Calibri"/>
                <w:color w:val="262626" w:themeColor="text1" w:themeTint="D9"/>
                <w:sz w:val="16"/>
                <w:szCs w:val="16"/>
                <w:lang w:eastAsia="es-MX"/>
              </w:rPr>
              <w:t>Viviendas</w:t>
            </w:r>
          </w:p>
        </w:tc>
      </w:tr>
      <w:tr w:rsidR="00A046CF" w:rsidRPr="008A7165" w:rsidTr="001E2F7A">
        <w:trPr>
          <w:trHeight w:val="300"/>
        </w:trPr>
        <w:tc>
          <w:tcPr>
            <w:tcW w:w="1200" w:type="dxa"/>
            <w:tcBorders>
              <w:top w:val="nil"/>
              <w:left w:val="nil"/>
              <w:bottom w:val="nil"/>
              <w:right w:val="nil"/>
            </w:tcBorders>
            <w:shd w:val="clear" w:color="auto" w:fill="auto"/>
            <w:noWrap/>
            <w:vAlign w:val="center"/>
            <w:hideMark/>
          </w:tcPr>
          <w:p w:rsidR="00A046CF" w:rsidRPr="008A7165" w:rsidRDefault="00A046CF" w:rsidP="001E2F7A">
            <w:pPr>
              <w:spacing w:after="0" w:line="240" w:lineRule="auto"/>
              <w:rPr>
                <w:rFonts w:ascii="Calibri" w:eastAsia="Times New Roman" w:hAnsi="Calibri" w:cs="Calibri"/>
                <w:color w:val="262626" w:themeColor="text1" w:themeTint="D9"/>
                <w:sz w:val="16"/>
                <w:szCs w:val="16"/>
                <w:lang w:eastAsia="es-MX"/>
              </w:rPr>
            </w:pPr>
          </w:p>
        </w:tc>
        <w:tc>
          <w:tcPr>
            <w:tcW w:w="2260" w:type="dxa"/>
            <w:tcBorders>
              <w:top w:val="nil"/>
              <w:left w:val="nil"/>
              <w:bottom w:val="nil"/>
              <w:right w:val="nil"/>
            </w:tcBorders>
            <w:shd w:val="clear" w:color="auto" w:fill="auto"/>
            <w:noWrap/>
            <w:vAlign w:val="center"/>
            <w:hideMark/>
          </w:tcPr>
          <w:p w:rsidR="00A046CF" w:rsidRPr="008A7165" w:rsidRDefault="00A046CF" w:rsidP="001E2F7A">
            <w:pPr>
              <w:spacing w:after="0" w:line="240" w:lineRule="auto"/>
              <w:jc w:val="both"/>
              <w:rPr>
                <w:rFonts w:ascii="Times New Roman" w:eastAsia="Times New Roman" w:hAnsi="Times New Roman" w:cs="Times New Roman"/>
                <w:color w:val="262626" w:themeColor="text1" w:themeTint="D9"/>
                <w:sz w:val="20"/>
                <w:szCs w:val="20"/>
                <w:lang w:eastAsia="es-MX"/>
              </w:rPr>
            </w:pPr>
          </w:p>
        </w:tc>
        <w:tc>
          <w:tcPr>
            <w:tcW w:w="1200" w:type="dxa"/>
            <w:tcBorders>
              <w:top w:val="nil"/>
              <w:left w:val="nil"/>
              <w:bottom w:val="nil"/>
              <w:right w:val="nil"/>
            </w:tcBorders>
            <w:shd w:val="clear" w:color="auto" w:fill="auto"/>
            <w:vAlign w:val="center"/>
            <w:hideMark/>
          </w:tcPr>
          <w:p w:rsidR="00A046CF" w:rsidRPr="008A7165" w:rsidRDefault="00A046CF" w:rsidP="001E2F7A">
            <w:pPr>
              <w:spacing w:after="0" w:line="240" w:lineRule="auto"/>
              <w:jc w:val="both"/>
              <w:rPr>
                <w:rFonts w:ascii="Calibri" w:eastAsia="Times New Roman" w:hAnsi="Calibri" w:cs="Calibri"/>
                <w:color w:val="262626" w:themeColor="text1" w:themeTint="D9"/>
                <w:sz w:val="16"/>
                <w:szCs w:val="16"/>
                <w:lang w:eastAsia="es-MX"/>
              </w:rPr>
            </w:pPr>
            <w:r w:rsidRPr="008A7165">
              <w:rPr>
                <w:rFonts w:ascii="Calibri" w:eastAsia="Times New Roman" w:hAnsi="Calibri" w:cs="Calibri"/>
                <w:color w:val="262626" w:themeColor="text1" w:themeTint="D9"/>
                <w:sz w:val="16"/>
                <w:szCs w:val="16"/>
                <w:lang w:eastAsia="es-MX"/>
              </w:rPr>
              <w:t>1233-0-XXX</w:t>
            </w:r>
          </w:p>
        </w:tc>
        <w:tc>
          <w:tcPr>
            <w:tcW w:w="4420" w:type="dxa"/>
            <w:tcBorders>
              <w:top w:val="nil"/>
              <w:left w:val="nil"/>
              <w:bottom w:val="nil"/>
              <w:right w:val="nil"/>
            </w:tcBorders>
            <w:shd w:val="clear" w:color="auto" w:fill="auto"/>
            <w:vAlign w:val="center"/>
            <w:hideMark/>
          </w:tcPr>
          <w:p w:rsidR="00A046CF" w:rsidRPr="008A7165" w:rsidRDefault="00A046CF" w:rsidP="001E2F7A">
            <w:pPr>
              <w:spacing w:after="0" w:line="240" w:lineRule="auto"/>
              <w:rPr>
                <w:rFonts w:ascii="Calibri" w:eastAsia="Times New Roman" w:hAnsi="Calibri" w:cs="Calibri"/>
                <w:color w:val="262626" w:themeColor="text1" w:themeTint="D9"/>
                <w:sz w:val="16"/>
                <w:szCs w:val="16"/>
                <w:lang w:eastAsia="es-MX"/>
              </w:rPr>
            </w:pPr>
            <w:r w:rsidRPr="008A7165">
              <w:rPr>
                <w:rFonts w:ascii="Calibri" w:eastAsia="Times New Roman" w:hAnsi="Calibri" w:cs="Calibri"/>
                <w:color w:val="262626" w:themeColor="text1" w:themeTint="D9"/>
                <w:sz w:val="16"/>
                <w:szCs w:val="16"/>
                <w:lang w:eastAsia="es-MX"/>
              </w:rPr>
              <w:t>Edificios no Habitacionales</w:t>
            </w:r>
          </w:p>
        </w:tc>
      </w:tr>
      <w:tr w:rsidR="00A046CF" w:rsidRPr="008A7165" w:rsidTr="001E2F7A">
        <w:trPr>
          <w:trHeight w:val="300"/>
        </w:trPr>
        <w:tc>
          <w:tcPr>
            <w:tcW w:w="1200" w:type="dxa"/>
            <w:tcBorders>
              <w:top w:val="nil"/>
              <w:left w:val="nil"/>
              <w:bottom w:val="nil"/>
              <w:right w:val="nil"/>
            </w:tcBorders>
            <w:shd w:val="clear" w:color="auto" w:fill="auto"/>
            <w:noWrap/>
            <w:vAlign w:val="bottom"/>
            <w:hideMark/>
          </w:tcPr>
          <w:p w:rsidR="00A046CF" w:rsidRPr="008A7165" w:rsidRDefault="00A046CF" w:rsidP="001E2F7A">
            <w:pPr>
              <w:spacing w:after="0" w:line="240" w:lineRule="auto"/>
              <w:rPr>
                <w:rFonts w:ascii="Calibri" w:eastAsia="Times New Roman" w:hAnsi="Calibri" w:cs="Calibri"/>
                <w:color w:val="262626" w:themeColor="text1" w:themeTint="D9"/>
                <w:sz w:val="16"/>
                <w:szCs w:val="16"/>
                <w:lang w:eastAsia="es-MX"/>
              </w:rPr>
            </w:pPr>
          </w:p>
        </w:tc>
        <w:tc>
          <w:tcPr>
            <w:tcW w:w="2260" w:type="dxa"/>
            <w:tcBorders>
              <w:top w:val="nil"/>
              <w:left w:val="nil"/>
              <w:bottom w:val="nil"/>
              <w:right w:val="nil"/>
            </w:tcBorders>
            <w:shd w:val="clear" w:color="auto" w:fill="auto"/>
            <w:noWrap/>
            <w:vAlign w:val="bottom"/>
            <w:hideMark/>
          </w:tcPr>
          <w:p w:rsidR="00A046CF" w:rsidRPr="008A7165" w:rsidRDefault="00A046CF" w:rsidP="001E2F7A">
            <w:pPr>
              <w:spacing w:after="0" w:line="240" w:lineRule="auto"/>
              <w:rPr>
                <w:rFonts w:ascii="Times New Roman" w:eastAsia="Times New Roman" w:hAnsi="Times New Roman" w:cs="Times New Roman"/>
                <w:color w:val="262626" w:themeColor="text1" w:themeTint="D9"/>
                <w:sz w:val="20"/>
                <w:szCs w:val="20"/>
                <w:lang w:eastAsia="es-MX"/>
              </w:rPr>
            </w:pPr>
          </w:p>
        </w:tc>
        <w:tc>
          <w:tcPr>
            <w:tcW w:w="1200" w:type="dxa"/>
            <w:tcBorders>
              <w:top w:val="nil"/>
              <w:left w:val="nil"/>
              <w:bottom w:val="nil"/>
              <w:right w:val="nil"/>
            </w:tcBorders>
            <w:shd w:val="clear" w:color="auto" w:fill="auto"/>
            <w:vAlign w:val="center"/>
            <w:hideMark/>
          </w:tcPr>
          <w:p w:rsidR="00A046CF" w:rsidRPr="008A7165" w:rsidRDefault="00A046CF" w:rsidP="001E2F7A">
            <w:pPr>
              <w:spacing w:after="0" w:line="240" w:lineRule="auto"/>
              <w:jc w:val="both"/>
              <w:rPr>
                <w:rFonts w:ascii="Calibri" w:eastAsia="Times New Roman" w:hAnsi="Calibri" w:cs="Calibri"/>
                <w:color w:val="262626" w:themeColor="text1" w:themeTint="D9"/>
                <w:sz w:val="16"/>
                <w:szCs w:val="16"/>
                <w:lang w:eastAsia="es-MX"/>
              </w:rPr>
            </w:pPr>
            <w:r w:rsidRPr="008A7165">
              <w:rPr>
                <w:rFonts w:ascii="Calibri" w:eastAsia="Times New Roman" w:hAnsi="Calibri" w:cs="Calibri"/>
                <w:color w:val="262626" w:themeColor="text1" w:themeTint="D9"/>
                <w:sz w:val="16"/>
                <w:szCs w:val="16"/>
                <w:lang w:eastAsia="es-MX"/>
              </w:rPr>
              <w:t>1239-0-XXX</w:t>
            </w:r>
          </w:p>
        </w:tc>
        <w:tc>
          <w:tcPr>
            <w:tcW w:w="4420" w:type="dxa"/>
            <w:tcBorders>
              <w:top w:val="nil"/>
              <w:left w:val="nil"/>
              <w:bottom w:val="nil"/>
              <w:right w:val="nil"/>
            </w:tcBorders>
            <w:shd w:val="clear" w:color="auto" w:fill="auto"/>
            <w:vAlign w:val="center"/>
            <w:hideMark/>
          </w:tcPr>
          <w:p w:rsidR="00A046CF" w:rsidRPr="008A7165" w:rsidRDefault="00A046CF" w:rsidP="001E2F7A">
            <w:pPr>
              <w:spacing w:after="0" w:line="240" w:lineRule="auto"/>
              <w:rPr>
                <w:rFonts w:ascii="Calibri" w:eastAsia="Times New Roman" w:hAnsi="Calibri" w:cs="Calibri"/>
                <w:color w:val="262626" w:themeColor="text1" w:themeTint="D9"/>
                <w:sz w:val="16"/>
                <w:szCs w:val="16"/>
                <w:lang w:eastAsia="es-MX"/>
              </w:rPr>
            </w:pPr>
            <w:r w:rsidRPr="008A7165">
              <w:rPr>
                <w:rFonts w:ascii="Calibri" w:eastAsia="Times New Roman" w:hAnsi="Calibri" w:cs="Calibri"/>
                <w:color w:val="262626" w:themeColor="text1" w:themeTint="D9"/>
                <w:sz w:val="16"/>
                <w:szCs w:val="16"/>
                <w:lang w:eastAsia="es-MX"/>
              </w:rPr>
              <w:t>Otros Bienes Inmuebles</w:t>
            </w:r>
          </w:p>
        </w:tc>
      </w:tr>
    </w:tbl>
    <w:p w:rsidR="008020C2" w:rsidRDefault="008020C2" w:rsidP="00D2502C">
      <w:pPr>
        <w:spacing w:after="101" w:line="232" w:lineRule="exact"/>
        <w:jc w:val="both"/>
        <w:rPr>
          <w:rFonts w:eastAsia="Times New Roman" w:cstheme="minorHAnsi"/>
          <w:color w:val="444444"/>
          <w:sz w:val="23"/>
          <w:szCs w:val="23"/>
          <w:lang w:eastAsia="es-MX"/>
        </w:rPr>
      </w:pPr>
    </w:p>
    <w:p w:rsidR="008020C2" w:rsidRPr="001402D9" w:rsidRDefault="008020C2" w:rsidP="00802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Cs/>
          <w:color w:val="404040" w:themeColor="text1" w:themeTint="BF"/>
          <w:sz w:val="23"/>
          <w:szCs w:val="23"/>
          <w:lang w:eastAsia="es-MX"/>
        </w:rPr>
      </w:pPr>
      <w:r w:rsidRPr="001402D9">
        <w:rPr>
          <w:rFonts w:eastAsia="Times New Roman" w:cstheme="minorHAnsi"/>
          <w:bCs/>
          <w:color w:val="404040" w:themeColor="text1" w:themeTint="BF"/>
          <w:sz w:val="23"/>
          <w:szCs w:val="23"/>
          <w:lang w:eastAsia="es-MX"/>
        </w:rPr>
        <w:t>Lo anterior con el propósito de depurar los Estados Financieros de los entes y así muestren información financiera Real, Confiable, Verificable, Veraz y Oportuna.</w:t>
      </w:r>
    </w:p>
    <w:p w:rsidR="008020C2" w:rsidRDefault="008020C2" w:rsidP="00D2502C">
      <w:pPr>
        <w:spacing w:after="101" w:line="232" w:lineRule="exact"/>
        <w:jc w:val="both"/>
        <w:rPr>
          <w:rFonts w:eastAsia="Times New Roman" w:cstheme="minorHAnsi"/>
          <w:color w:val="444444"/>
          <w:sz w:val="23"/>
          <w:szCs w:val="23"/>
          <w:lang w:eastAsia="es-MX"/>
        </w:rPr>
      </w:pPr>
    </w:p>
    <w:p w:rsidR="00D2502C" w:rsidRDefault="00D2502C" w:rsidP="00D2502C">
      <w:pPr>
        <w:spacing w:after="101" w:line="232" w:lineRule="exact"/>
        <w:jc w:val="both"/>
        <w:rPr>
          <w:rFonts w:eastAsia="Times New Roman" w:cstheme="minorHAnsi"/>
          <w:color w:val="444444"/>
          <w:sz w:val="23"/>
          <w:szCs w:val="23"/>
          <w:lang w:eastAsia="es-MX"/>
        </w:rPr>
      </w:pPr>
    </w:p>
    <w:p w:rsidR="00A046CF" w:rsidRDefault="00A046CF" w:rsidP="00D2502C">
      <w:pPr>
        <w:spacing w:after="101" w:line="232" w:lineRule="exact"/>
        <w:jc w:val="both"/>
        <w:rPr>
          <w:rFonts w:eastAsia="Times New Roman" w:cstheme="minorHAnsi"/>
          <w:color w:val="444444"/>
          <w:sz w:val="23"/>
          <w:szCs w:val="23"/>
          <w:lang w:eastAsia="es-MX"/>
        </w:rPr>
      </w:pPr>
    </w:p>
    <w:p w:rsidR="00D2502C" w:rsidRPr="00D2502C" w:rsidRDefault="00D2502C" w:rsidP="00D2502C">
      <w:pPr>
        <w:spacing w:after="101" w:line="232" w:lineRule="exact"/>
        <w:jc w:val="both"/>
        <w:rPr>
          <w:rFonts w:eastAsia="Times New Roman" w:cstheme="minorHAnsi"/>
          <w:b/>
          <w:color w:val="444444"/>
          <w:sz w:val="23"/>
          <w:szCs w:val="23"/>
          <w:u w:val="single"/>
          <w:lang w:eastAsia="es-MX"/>
        </w:rPr>
      </w:pPr>
      <w:r w:rsidRPr="00D2502C">
        <w:rPr>
          <w:rFonts w:eastAsia="Times New Roman" w:cstheme="minorHAnsi"/>
          <w:b/>
          <w:color w:val="444444"/>
          <w:sz w:val="23"/>
          <w:szCs w:val="23"/>
          <w:u w:val="single"/>
          <w:lang w:eastAsia="es-MX"/>
        </w:rPr>
        <w:t xml:space="preserve">Consideraciones importantes: </w:t>
      </w:r>
    </w:p>
    <w:p w:rsidR="00D2502C" w:rsidRDefault="00D2502C" w:rsidP="00D2502C">
      <w:pPr>
        <w:spacing w:after="101" w:line="232" w:lineRule="exact"/>
        <w:jc w:val="both"/>
        <w:rPr>
          <w:rFonts w:eastAsia="Times New Roman" w:cstheme="minorHAnsi"/>
          <w:color w:val="444444"/>
          <w:sz w:val="23"/>
          <w:szCs w:val="23"/>
          <w:lang w:eastAsia="es-MX"/>
        </w:rPr>
      </w:pPr>
    </w:p>
    <w:p w:rsidR="00D2502C" w:rsidRDefault="00D2502C" w:rsidP="00D2502C">
      <w:pPr>
        <w:pStyle w:val="Prrafodelista"/>
        <w:numPr>
          <w:ilvl w:val="0"/>
          <w:numId w:val="1"/>
        </w:numPr>
        <w:spacing w:after="101" w:line="232" w:lineRule="exact"/>
        <w:jc w:val="both"/>
        <w:rPr>
          <w:rFonts w:eastAsia="Times New Roman" w:cstheme="minorHAnsi"/>
          <w:color w:val="444444"/>
          <w:sz w:val="23"/>
          <w:szCs w:val="23"/>
          <w:lang w:eastAsia="es-MX"/>
        </w:rPr>
      </w:pPr>
      <w:r w:rsidRPr="003A22DB">
        <w:rPr>
          <w:rFonts w:eastAsia="Times New Roman" w:cstheme="minorHAnsi"/>
          <w:b/>
          <w:color w:val="444444"/>
          <w:sz w:val="23"/>
          <w:szCs w:val="23"/>
          <w:lang w:eastAsia="es-MX"/>
        </w:rPr>
        <w:t>Las Direcciones de Desarrollo Económico y Social y Obras y Servicios Públicos, deberán proporciona</w:t>
      </w:r>
      <w:r w:rsidR="003A22DB">
        <w:rPr>
          <w:rFonts w:eastAsia="Times New Roman" w:cstheme="minorHAnsi"/>
          <w:b/>
          <w:color w:val="444444"/>
          <w:sz w:val="23"/>
          <w:szCs w:val="23"/>
          <w:lang w:eastAsia="es-MX"/>
        </w:rPr>
        <w:t>r</w:t>
      </w:r>
      <w:r>
        <w:rPr>
          <w:rFonts w:eastAsia="Times New Roman" w:cstheme="minorHAnsi"/>
          <w:color w:val="444444"/>
          <w:sz w:val="23"/>
          <w:szCs w:val="23"/>
          <w:lang w:eastAsia="es-MX"/>
        </w:rPr>
        <w:t xml:space="preserve"> a la Tesorería Municipal la </w:t>
      </w:r>
      <w:r w:rsidR="003A22DB" w:rsidRPr="003A22DB">
        <w:rPr>
          <w:rFonts w:eastAsia="Times New Roman" w:cstheme="minorHAnsi"/>
          <w:b/>
          <w:color w:val="444444"/>
          <w:sz w:val="23"/>
          <w:szCs w:val="23"/>
          <w:lang w:eastAsia="es-MX"/>
        </w:rPr>
        <w:t>“R</w:t>
      </w:r>
      <w:r w:rsidRPr="003A22DB">
        <w:rPr>
          <w:rFonts w:eastAsia="Times New Roman" w:cstheme="minorHAnsi"/>
          <w:b/>
          <w:color w:val="444444"/>
          <w:sz w:val="23"/>
          <w:szCs w:val="23"/>
          <w:lang w:eastAsia="es-MX"/>
        </w:rPr>
        <w:t xml:space="preserve">elación de </w:t>
      </w:r>
      <w:r w:rsidR="003A22DB" w:rsidRPr="003A22DB">
        <w:rPr>
          <w:rFonts w:eastAsia="Times New Roman" w:cstheme="minorHAnsi"/>
          <w:b/>
          <w:color w:val="444444"/>
          <w:sz w:val="23"/>
          <w:szCs w:val="23"/>
          <w:lang w:eastAsia="es-MX"/>
        </w:rPr>
        <w:t>O</w:t>
      </w:r>
      <w:r w:rsidRPr="003A22DB">
        <w:rPr>
          <w:rFonts w:eastAsia="Times New Roman" w:cstheme="minorHAnsi"/>
          <w:b/>
          <w:color w:val="444444"/>
          <w:sz w:val="23"/>
          <w:szCs w:val="23"/>
          <w:lang w:eastAsia="es-MX"/>
        </w:rPr>
        <w:t>bras: capitalizables (en bienes propios), no capitalizables (en bienes del dominio público) y transferidas</w:t>
      </w:r>
      <w:r w:rsidR="003A22DB" w:rsidRPr="003A22DB">
        <w:rPr>
          <w:rFonts w:eastAsia="Times New Roman" w:cstheme="minorHAnsi"/>
          <w:b/>
          <w:color w:val="444444"/>
          <w:sz w:val="23"/>
          <w:szCs w:val="23"/>
          <w:lang w:eastAsia="es-MX"/>
        </w:rPr>
        <w:t>”</w:t>
      </w:r>
      <w:r>
        <w:rPr>
          <w:rFonts w:eastAsia="Times New Roman" w:cstheme="minorHAnsi"/>
          <w:color w:val="444444"/>
          <w:sz w:val="23"/>
          <w:szCs w:val="23"/>
          <w:lang w:eastAsia="es-MX"/>
        </w:rPr>
        <w:t xml:space="preserve">, dicha relación debe contener como mínimo los siguientes datos: </w:t>
      </w:r>
    </w:p>
    <w:p w:rsidR="00645C87" w:rsidRPr="001402D9" w:rsidRDefault="00645C87"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Cs/>
          <w:color w:val="404040" w:themeColor="text1" w:themeTint="BF"/>
          <w:sz w:val="23"/>
          <w:szCs w:val="23"/>
          <w:lang w:eastAsia="es-MX"/>
        </w:rPr>
      </w:pPr>
    </w:p>
    <w:p w:rsidR="00645C87" w:rsidRDefault="00C53E4D"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Cs/>
          <w:color w:val="404040" w:themeColor="text1" w:themeTint="BF"/>
          <w:sz w:val="23"/>
          <w:szCs w:val="23"/>
          <w:lang w:eastAsia="es-MX"/>
        </w:rPr>
      </w:pPr>
      <w:r>
        <w:rPr>
          <w:noProof/>
          <w:lang w:eastAsia="es-MX"/>
        </w:rPr>
        <w:drawing>
          <wp:anchor distT="0" distB="0" distL="114300" distR="114300" simplePos="0" relativeHeight="251658240" behindDoc="0" locked="0" layoutInCell="1" allowOverlap="1" wp14:anchorId="1F650F16" wp14:editId="030073AC">
            <wp:simplePos x="0" y="0"/>
            <wp:positionH relativeFrom="margin">
              <wp:align>right</wp:align>
            </wp:positionH>
            <wp:positionV relativeFrom="paragraph">
              <wp:posOffset>59055</wp:posOffset>
            </wp:positionV>
            <wp:extent cx="5142865" cy="771525"/>
            <wp:effectExtent l="0" t="0" r="635" b="9525"/>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2865" cy="771525"/>
                    </a:xfrm>
                    <a:prstGeom prst="rect">
                      <a:avLst/>
                    </a:prstGeom>
                    <a:noFill/>
                    <a:extLst/>
                  </pic:spPr>
                </pic:pic>
              </a:graphicData>
            </a:graphic>
            <wp14:sizeRelH relativeFrom="margin">
              <wp14:pctWidth>0</wp14:pctWidth>
            </wp14:sizeRelH>
          </wp:anchor>
        </w:drawing>
      </w:r>
    </w:p>
    <w:p w:rsidR="00C53E4D" w:rsidRDefault="00C53E4D"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Cs/>
          <w:color w:val="404040" w:themeColor="text1" w:themeTint="BF"/>
          <w:sz w:val="23"/>
          <w:szCs w:val="23"/>
          <w:lang w:eastAsia="es-MX"/>
        </w:rPr>
      </w:pPr>
    </w:p>
    <w:p w:rsidR="00C53E4D" w:rsidRDefault="00C53E4D"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Cs/>
          <w:color w:val="404040" w:themeColor="text1" w:themeTint="BF"/>
          <w:sz w:val="23"/>
          <w:szCs w:val="23"/>
          <w:lang w:eastAsia="es-MX"/>
        </w:rPr>
      </w:pPr>
    </w:p>
    <w:p w:rsidR="00C53E4D" w:rsidRDefault="00C53E4D"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Cs/>
          <w:color w:val="404040" w:themeColor="text1" w:themeTint="BF"/>
          <w:sz w:val="23"/>
          <w:szCs w:val="23"/>
          <w:lang w:eastAsia="es-MX"/>
        </w:rPr>
      </w:pPr>
    </w:p>
    <w:p w:rsidR="00C53E4D" w:rsidRDefault="00C53E4D"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Cs/>
          <w:color w:val="404040" w:themeColor="text1" w:themeTint="BF"/>
          <w:sz w:val="23"/>
          <w:szCs w:val="23"/>
          <w:lang w:eastAsia="es-MX"/>
        </w:rPr>
      </w:pPr>
    </w:p>
    <w:p w:rsidR="00C53E4D" w:rsidRDefault="00C53E4D"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Cs/>
          <w:color w:val="404040" w:themeColor="text1" w:themeTint="BF"/>
          <w:sz w:val="23"/>
          <w:szCs w:val="23"/>
          <w:lang w:eastAsia="es-MX"/>
        </w:rPr>
      </w:pPr>
    </w:p>
    <w:p w:rsidR="003B2C41" w:rsidRPr="003A22DB" w:rsidRDefault="00D2502C" w:rsidP="003B2C41">
      <w:pPr>
        <w:pStyle w:val="Prrafodelista"/>
        <w:numPr>
          <w:ilvl w:val="0"/>
          <w:numId w:val="1"/>
        </w:numPr>
        <w:spacing w:after="101" w:line="232" w:lineRule="exact"/>
        <w:jc w:val="both"/>
        <w:rPr>
          <w:rFonts w:eastAsia="Times New Roman" w:cstheme="minorHAnsi"/>
          <w:b/>
          <w:color w:val="444444"/>
          <w:sz w:val="23"/>
          <w:szCs w:val="23"/>
          <w:lang w:eastAsia="es-MX"/>
        </w:rPr>
      </w:pPr>
      <w:r>
        <w:rPr>
          <w:rFonts w:eastAsia="Times New Roman" w:cstheme="minorHAnsi"/>
          <w:color w:val="444444"/>
          <w:sz w:val="23"/>
          <w:szCs w:val="23"/>
          <w:lang w:eastAsia="es-MX"/>
        </w:rPr>
        <w:t xml:space="preserve">La Tesorería Municipal, </w:t>
      </w:r>
      <w:r w:rsidRPr="003A22DB">
        <w:rPr>
          <w:rFonts w:eastAsia="Times New Roman" w:cstheme="minorHAnsi"/>
          <w:b/>
          <w:color w:val="444444"/>
          <w:sz w:val="23"/>
          <w:szCs w:val="23"/>
          <w:lang w:eastAsia="es-MX"/>
        </w:rPr>
        <w:t>una vez que cuente con los datos</w:t>
      </w:r>
      <w:r>
        <w:rPr>
          <w:rFonts w:eastAsia="Times New Roman" w:cstheme="minorHAnsi"/>
          <w:color w:val="444444"/>
          <w:sz w:val="23"/>
          <w:szCs w:val="23"/>
          <w:lang w:eastAsia="es-MX"/>
        </w:rPr>
        <w:t xml:space="preserve"> proporcionados por las Direcciones de Desarrollo Económico y Social y Obras y Servicios Públicos, </w:t>
      </w:r>
      <w:r w:rsidRPr="003A22DB">
        <w:rPr>
          <w:rFonts w:eastAsia="Times New Roman" w:cstheme="minorHAnsi"/>
          <w:b/>
          <w:color w:val="444444"/>
          <w:sz w:val="23"/>
          <w:szCs w:val="23"/>
          <w:lang w:eastAsia="es-MX"/>
        </w:rPr>
        <w:t>deberá realizar los ajustes contables que correspondan.</w:t>
      </w:r>
    </w:p>
    <w:p w:rsidR="00D2502C" w:rsidRDefault="00D2502C" w:rsidP="00D2502C">
      <w:pPr>
        <w:pStyle w:val="Prrafodelista"/>
        <w:spacing w:after="101" w:line="232" w:lineRule="exact"/>
        <w:jc w:val="both"/>
        <w:rPr>
          <w:rFonts w:eastAsia="Times New Roman" w:cstheme="minorHAnsi"/>
          <w:color w:val="444444"/>
          <w:sz w:val="23"/>
          <w:szCs w:val="23"/>
          <w:lang w:eastAsia="es-MX"/>
        </w:rPr>
      </w:pPr>
    </w:p>
    <w:p w:rsidR="00D2502C" w:rsidRPr="003B2C41" w:rsidRDefault="00D2502C" w:rsidP="003B2C41">
      <w:pPr>
        <w:pStyle w:val="Prrafodelista"/>
        <w:numPr>
          <w:ilvl w:val="0"/>
          <w:numId w:val="1"/>
        </w:numPr>
        <w:spacing w:after="101" w:line="232" w:lineRule="exact"/>
        <w:jc w:val="both"/>
        <w:rPr>
          <w:rFonts w:eastAsia="Times New Roman" w:cstheme="minorHAnsi"/>
          <w:color w:val="444444"/>
          <w:sz w:val="23"/>
          <w:szCs w:val="23"/>
          <w:lang w:eastAsia="es-MX"/>
        </w:rPr>
      </w:pPr>
      <w:r>
        <w:rPr>
          <w:rFonts w:eastAsia="Times New Roman" w:cstheme="minorHAnsi"/>
          <w:color w:val="444444"/>
          <w:sz w:val="23"/>
          <w:szCs w:val="23"/>
          <w:lang w:eastAsia="es-MX"/>
        </w:rPr>
        <w:t xml:space="preserve">El </w:t>
      </w:r>
      <w:r w:rsidRPr="003A22DB">
        <w:rPr>
          <w:rFonts w:eastAsia="Times New Roman" w:cstheme="minorHAnsi"/>
          <w:b/>
          <w:color w:val="444444"/>
          <w:sz w:val="23"/>
          <w:szCs w:val="23"/>
          <w:lang w:eastAsia="es-MX"/>
        </w:rPr>
        <w:t>soporte documental</w:t>
      </w:r>
      <w:r>
        <w:rPr>
          <w:rFonts w:eastAsia="Times New Roman" w:cstheme="minorHAnsi"/>
          <w:color w:val="444444"/>
          <w:sz w:val="23"/>
          <w:szCs w:val="23"/>
          <w:lang w:eastAsia="es-MX"/>
        </w:rPr>
        <w:t xml:space="preserve"> de dichos ajustes contables, </w:t>
      </w:r>
      <w:r w:rsidRPr="003A22DB">
        <w:rPr>
          <w:rFonts w:eastAsia="Times New Roman" w:cstheme="minorHAnsi"/>
          <w:b/>
          <w:color w:val="444444"/>
          <w:sz w:val="23"/>
          <w:szCs w:val="23"/>
          <w:lang w:eastAsia="es-MX"/>
        </w:rPr>
        <w:t>será la relación de obras referida en el punto 1</w:t>
      </w:r>
      <w:r>
        <w:rPr>
          <w:rFonts w:eastAsia="Times New Roman" w:cstheme="minorHAnsi"/>
          <w:color w:val="444444"/>
          <w:sz w:val="23"/>
          <w:szCs w:val="23"/>
          <w:lang w:eastAsia="es-MX"/>
        </w:rPr>
        <w:t>.</w:t>
      </w:r>
    </w:p>
    <w:p w:rsidR="00645C87" w:rsidRDefault="00645C87" w:rsidP="00645C87">
      <w:pPr>
        <w:spacing w:after="101" w:line="232" w:lineRule="exact"/>
        <w:jc w:val="both"/>
        <w:rPr>
          <w:rFonts w:eastAsia="Times New Roman" w:cstheme="minorHAnsi"/>
          <w:color w:val="444444"/>
          <w:sz w:val="23"/>
          <w:szCs w:val="23"/>
          <w:lang w:eastAsia="es-MX"/>
        </w:rPr>
      </w:pPr>
    </w:p>
    <w:p w:rsidR="003A22DB" w:rsidRDefault="003A22DB" w:rsidP="00645C87">
      <w:pPr>
        <w:spacing w:after="101" w:line="232" w:lineRule="exact"/>
        <w:jc w:val="both"/>
        <w:rPr>
          <w:rFonts w:eastAsia="Times New Roman" w:cstheme="minorHAnsi"/>
          <w:color w:val="444444"/>
          <w:sz w:val="23"/>
          <w:szCs w:val="23"/>
          <w:lang w:eastAsia="es-MX"/>
        </w:rPr>
      </w:pPr>
    </w:p>
    <w:p w:rsidR="00B864A3" w:rsidRDefault="00B864A3"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Cs/>
          <w:color w:val="404040" w:themeColor="text1" w:themeTint="BF"/>
          <w:sz w:val="23"/>
          <w:szCs w:val="23"/>
          <w:lang w:eastAsia="es-MX"/>
        </w:rPr>
      </w:pPr>
    </w:p>
    <w:p w:rsidR="008020C2" w:rsidRPr="00232D21" w:rsidRDefault="008020C2" w:rsidP="008020C2">
      <w:pPr>
        <w:shd w:val="clear" w:color="auto" w:fill="FFFFFF"/>
        <w:spacing w:after="324" w:line="319" w:lineRule="atLeast"/>
        <w:jc w:val="both"/>
        <w:rPr>
          <w:rFonts w:ascii="Calibri" w:hAnsi="Calibri" w:cs="Calibri"/>
          <w:color w:val="444444"/>
          <w:sz w:val="23"/>
          <w:szCs w:val="23"/>
        </w:rPr>
      </w:pPr>
      <w:r w:rsidRPr="00232D21">
        <w:rPr>
          <w:rFonts w:ascii="Calibri" w:hAnsi="Calibri" w:cs="Calibri"/>
          <w:color w:val="444444"/>
          <w:sz w:val="23"/>
          <w:szCs w:val="23"/>
        </w:rPr>
        <w:t>Sin más por el momento quedamos a su disposición para atender cualquier duda o aclaración que se tenga al respecto, para lo que se podrán dirigir a esta Auditorí</w:t>
      </w:r>
      <w:r>
        <w:rPr>
          <w:rFonts w:ascii="Calibri" w:hAnsi="Calibri" w:cs="Calibri"/>
          <w:color w:val="444444"/>
          <w:sz w:val="23"/>
          <w:szCs w:val="23"/>
        </w:rPr>
        <w:t xml:space="preserve">a al teléfono (01 492) 92 98584 </w:t>
      </w:r>
      <w:r>
        <w:rPr>
          <w:rFonts w:ascii="Calibri" w:eastAsia="Times New Roman" w:hAnsi="Calibri" w:cs="Calibri"/>
          <w:color w:val="444444"/>
          <w:sz w:val="23"/>
          <w:szCs w:val="23"/>
          <w:lang w:eastAsia="es-MX"/>
        </w:rPr>
        <w:t>extensión 156</w:t>
      </w:r>
      <w:r w:rsidRPr="00196D59">
        <w:rPr>
          <w:rFonts w:ascii="Calibri" w:eastAsia="Times New Roman" w:hAnsi="Calibri" w:cs="Calibri"/>
          <w:color w:val="444444"/>
          <w:sz w:val="23"/>
          <w:szCs w:val="23"/>
          <w:lang w:eastAsia="es-MX"/>
        </w:rPr>
        <w:t>, o a través de correo electrónico a la dirección</w:t>
      </w:r>
      <w:r>
        <w:rPr>
          <w:rFonts w:ascii="Calibri" w:eastAsia="Times New Roman" w:hAnsi="Calibri" w:cs="Calibri"/>
          <w:color w:val="444444"/>
          <w:sz w:val="23"/>
          <w:szCs w:val="23"/>
          <w:lang w:eastAsia="es-MX"/>
        </w:rPr>
        <w:t>: </w:t>
      </w:r>
      <w:r w:rsidRPr="00196D59">
        <w:rPr>
          <w:rFonts w:ascii="Calibri" w:eastAsia="Times New Roman" w:hAnsi="Calibri" w:cs="Calibri"/>
          <w:color w:val="444444"/>
          <w:sz w:val="23"/>
          <w:szCs w:val="23"/>
          <w:lang w:eastAsia="es-MX"/>
        </w:rPr>
        <w:t>armonizacion_asezac@</w:t>
      </w:r>
      <w:r>
        <w:rPr>
          <w:rFonts w:ascii="Calibri" w:eastAsia="Times New Roman" w:hAnsi="Calibri" w:cs="Calibri"/>
          <w:color w:val="444444"/>
          <w:sz w:val="23"/>
          <w:szCs w:val="23"/>
          <w:lang w:eastAsia="es-MX"/>
        </w:rPr>
        <w:t>outlook.com</w:t>
      </w:r>
    </w:p>
    <w:p w:rsidR="008020C2" w:rsidRDefault="008020C2"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Cs/>
          <w:color w:val="404040" w:themeColor="text1" w:themeTint="BF"/>
          <w:sz w:val="23"/>
          <w:szCs w:val="23"/>
          <w:lang w:eastAsia="es-MX"/>
        </w:rPr>
      </w:pPr>
    </w:p>
    <w:p w:rsidR="00A046CF" w:rsidRDefault="00A046CF"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Cs/>
          <w:color w:val="404040" w:themeColor="text1" w:themeTint="BF"/>
          <w:sz w:val="23"/>
          <w:szCs w:val="23"/>
          <w:lang w:eastAsia="es-MX"/>
        </w:rPr>
      </w:pPr>
    </w:p>
    <w:p w:rsidR="00A046CF" w:rsidRPr="001402D9" w:rsidRDefault="00A046CF"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eastAsia="Times New Roman" w:cstheme="minorHAnsi"/>
          <w:bCs/>
          <w:color w:val="404040" w:themeColor="text1" w:themeTint="BF"/>
          <w:sz w:val="23"/>
          <w:szCs w:val="23"/>
          <w:lang w:eastAsia="es-MX"/>
        </w:rPr>
      </w:pPr>
    </w:p>
    <w:p w:rsidR="004906E7" w:rsidRDefault="00B43B26"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right"/>
        <w:rPr>
          <w:rFonts w:eastAsia="Times New Roman" w:cstheme="minorHAnsi"/>
          <w:bCs/>
          <w:color w:val="404040" w:themeColor="text1" w:themeTint="BF"/>
          <w:sz w:val="23"/>
          <w:szCs w:val="23"/>
          <w:lang w:eastAsia="es-MX"/>
        </w:rPr>
      </w:pPr>
      <w:r w:rsidRPr="001402D9">
        <w:rPr>
          <w:rFonts w:eastAsia="Times New Roman" w:cstheme="minorHAnsi"/>
          <w:bCs/>
          <w:color w:val="404040" w:themeColor="text1" w:themeTint="BF"/>
          <w:sz w:val="23"/>
          <w:szCs w:val="23"/>
          <w:lang w:eastAsia="es-MX"/>
        </w:rPr>
        <w:t xml:space="preserve">Guadalupe, Zacatecas., a </w:t>
      </w:r>
      <w:r w:rsidR="00DD269B">
        <w:rPr>
          <w:rFonts w:eastAsia="Times New Roman" w:cstheme="minorHAnsi"/>
          <w:bCs/>
          <w:color w:val="404040" w:themeColor="text1" w:themeTint="BF"/>
          <w:sz w:val="23"/>
          <w:szCs w:val="23"/>
          <w:lang w:eastAsia="es-MX"/>
        </w:rPr>
        <w:t>06</w:t>
      </w:r>
      <w:r w:rsidRPr="001402D9">
        <w:rPr>
          <w:rFonts w:eastAsia="Times New Roman" w:cstheme="minorHAnsi"/>
          <w:bCs/>
          <w:color w:val="404040" w:themeColor="text1" w:themeTint="BF"/>
          <w:sz w:val="23"/>
          <w:szCs w:val="23"/>
          <w:lang w:eastAsia="es-MX"/>
        </w:rPr>
        <w:t xml:space="preserve"> de </w:t>
      </w:r>
      <w:r w:rsidR="00DD269B">
        <w:rPr>
          <w:rFonts w:eastAsia="Times New Roman" w:cstheme="minorHAnsi"/>
          <w:bCs/>
          <w:color w:val="404040" w:themeColor="text1" w:themeTint="BF"/>
          <w:sz w:val="23"/>
          <w:szCs w:val="23"/>
          <w:lang w:eastAsia="es-MX"/>
        </w:rPr>
        <w:t>octubre</w:t>
      </w:r>
      <w:bookmarkStart w:id="0" w:name="_GoBack"/>
      <w:bookmarkEnd w:id="0"/>
      <w:r w:rsidR="00644F5B" w:rsidRPr="001402D9">
        <w:rPr>
          <w:rFonts w:eastAsia="Times New Roman" w:cstheme="minorHAnsi"/>
          <w:bCs/>
          <w:color w:val="404040" w:themeColor="text1" w:themeTint="BF"/>
          <w:sz w:val="23"/>
          <w:szCs w:val="23"/>
          <w:lang w:eastAsia="es-MX"/>
        </w:rPr>
        <w:t xml:space="preserve"> de 2015.</w:t>
      </w:r>
    </w:p>
    <w:p w:rsidR="008020C2" w:rsidRDefault="008020C2"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right"/>
        <w:rPr>
          <w:rFonts w:eastAsia="Times New Roman" w:cstheme="minorHAnsi"/>
          <w:bCs/>
          <w:color w:val="404040" w:themeColor="text1" w:themeTint="BF"/>
          <w:sz w:val="23"/>
          <w:szCs w:val="23"/>
          <w:lang w:eastAsia="es-MX"/>
        </w:rPr>
      </w:pPr>
    </w:p>
    <w:p w:rsidR="008020C2" w:rsidRDefault="008020C2"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right"/>
        <w:rPr>
          <w:rFonts w:eastAsia="Times New Roman" w:cstheme="minorHAnsi"/>
          <w:bCs/>
          <w:color w:val="404040" w:themeColor="text1" w:themeTint="BF"/>
          <w:sz w:val="23"/>
          <w:szCs w:val="23"/>
          <w:lang w:eastAsia="es-MX"/>
        </w:rPr>
      </w:pPr>
    </w:p>
    <w:p w:rsidR="008020C2" w:rsidRDefault="008020C2"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right"/>
        <w:rPr>
          <w:rFonts w:eastAsia="Times New Roman" w:cstheme="minorHAnsi"/>
          <w:bCs/>
          <w:color w:val="404040" w:themeColor="text1" w:themeTint="BF"/>
          <w:sz w:val="23"/>
          <w:szCs w:val="23"/>
          <w:lang w:eastAsia="es-MX"/>
        </w:rPr>
      </w:pPr>
    </w:p>
    <w:p w:rsidR="00A046CF" w:rsidRDefault="00A046CF"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right"/>
        <w:rPr>
          <w:rFonts w:eastAsia="Times New Roman" w:cstheme="minorHAnsi"/>
          <w:bCs/>
          <w:color w:val="404040" w:themeColor="text1" w:themeTint="BF"/>
          <w:sz w:val="23"/>
          <w:szCs w:val="23"/>
          <w:lang w:eastAsia="es-MX"/>
        </w:rPr>
      </w:pPr>
    </w:p>
    <w:p w:rsidR="00A046CF" w:rsidRDefault="00A046CF" w:rsidP="00B86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right"/>
        <w:rPr>
          <w:rFonts w:eastAsia="Times New Roman" w:cstheme="minorHAnsi"/>
          <w:bCs/>
          <w:color w:val="404040" w:themeColor="text1" w:themeTint="BF"/>
          <w:sz w:val="23"/>
          <w:szCs w:val="23"/>
          <w:lang w:eastAsia="es-MX"/>
        </w:rPr>
      </w:pPr>
    </w:p>
    <w:p w:rsidR="008020C2" w:rsidRPr="001402D9" w:rsidRDefault="008020C2" w:rsidP="00DD269B">
      <w:pPr>
        <w:shd w:val="clear" w:color="auto" w:fill="FFFFFF"/>
        <w:spacing w:after="324" w:line="319" w:lineRule="atLeast"/>
        <w:jc w:val="both"/>
        <w:rPr>
          <w:rFonts w:eastAsia="Times New Roman" w:cstheme="minorHAnsi"/>
          <w:bCs/>
          <w:color w:val="404040" w:themeColor="text1" w:themeTint="BF"/>
          <w:sz w:val="23"/>
          <w:szCs w:val="23"/>
          <w:lang w:eastAsia="es-MX"/>
        </w:rPr>
      </w:pPr>
      <w:r w:rsidRPr="00A046CF">
        <w:rPr>
          <w:rFonts w:ascii="Calibri" w:hAnsi="Calibri" w:cs="Calibri"/>
          <w:color w:val="444444"/>
          <w:sz w:val="18"/>
          <w:szCs w:val="18"/>
        </w:rPr>
        <w:t xml:space="preserve">Nota: Las Circulares y Avisos emitidos por el Departamento de Análisis Financiero y Presupuestal, se encuentran para su consulta y descarga en la página de la Auditoría Superior del Estado (asezac.gob.mx) </w:t>
      </w:r>
    </w:p>
    <w:sectPr w:rsidR="008020C2" w:rsidRPr="001402D9" w:rsidSect="00E62C03">
      <w:pgSz w:w="12240" w:h="15840"/>
      <w:pgMar w:top="851"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F9C" w:rsidRDefault="002C4F9C" w:rsidP="00E62C03">
      <w:pPr>
        <w:spacing w:after="0" w:line="240" w:lineRule="auto"/>
      </w:pPr>
      <w:r>
        <w:separator/>
      </w:r>
    </w:p>
  </w:endnote>
  <w:endnote w:type="continuationSeparator" w:id="0">
    <w:p w:rsidR="002C4F9C" w:rsidRDefault="002C4F9C" w:rsidP="00E62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F9C" w:rsidRDefault="002C4F9C" w:rsidP="00E62C03">
      <w:pPr>
        <w:spacing w:after="0" w:line="240" w:lineRule="auto"/>
      </w:pPr>
      <w:r>
        <w:separator/>
      </w:r>
    </w:p>
  </w:footnote>
  <w:footnote w:type="continuationSeparator" w:id="0">
    <w:p w:rsidR="002C4F9C" w:rsidRDefault="002C4F9C" w:rsidP="00E62C03">
      <w:pPr>
        <w:spacing w:after="0" w:line="240" w:lineRule="auto"/>
      </w:pPr>
      <w:r>
        <w:continuationSeparator/>
      </w:r>
    </w:p>
  </w:footnote>
  <w:footnote w:id="1">
    <w:p w:rsidR="00E62C03" w:rsidRPr="00E62C03" w:rsidRDefault="00E62C03" w:rsidP="00E62C03">
      <w:pPr>
        <w:pStyle w:val="Textonotapie"/>
        <w:rPr>
          <w:color w:val="404040" w:themeColor="text1" w:themeTint="BF"/>
        </w:rPr>
      </w:pPr>
      <w:r w:rsidRPr="00E62C03">
        <w:rPr>
          <w:rStyle w:val="Refdenotaalpie"/>
          <w:color w:val="404040" w:themeColor="text1" w:themeTint="BF"/>
        </w:rPr>
        <w:footnoteRef/>
      </w:r>
      <w:r w:rsidRPr="00E62C03">
        <w:rPr>
          <w:color w:val="404040" w:themeColor="text1" w:themeTint="BF"/>
        </w:rPr>
        <w:t xml:space="preserve"> En el caso de obras registradas en el ejercicio anterior.</w:t>
      </w:r>
    </w:p>
  </w:footnote>
  <w:footnote w:id="2">
    <w:p w:rsidR="00E62C03" w:rsidRPr="00E62C03" w:rsidRDefault="00E62C03" w:rsidP="00E62C03">
      <w:pPr>
        <w:pStyle w:val="Textonotapie"/>
        <w:rPr>
          <w:color w:val="404040" w:themeColor="text1" w:themeTint="BF"/>
        </w:rPr>
      </w:pPr>
      <w:r w:rsidRPr="00E62C03">
        <w:rPr>
          <w:rStyle w:val="Refdenotaalpie"/>
          <w:color w:val="404040" w:themeColor="text1" w:themeTint="BF"/>
        </w:rPr>
        <w:footnoteRef/>
      </w:r>
      <w:r w:rsidRPr="00E62C03">
        <w:rPr>
          <w:color w:val="404040" w:themeColor="text1" w:themeTint="BF"/>
        </w:rPr>
        <w:t xml:space="preserve"> En el caso de obras registradas en el ejercicio actual.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A488C"/>
    <w:multiLevelType w:val="hybridMultilevel"/>
    <w:tmpl w:val="BFB64072"/>
    <w:lvl w:ilvl="0" w:tplc="DC7E6F9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F6B1C08"/>
    <w:multiLevelType w:val="hybridMultilevel"/>
    <w:tmpl w:val="5D8893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5B"/>
    <w:rsid w:val="000052F1"/>
    <w:rsid w:val="000F1B55"/>
    <w:rsid w:val="00107B9F"/>
    <w:rsid w:val="001402D9"/>
    <w:rsid w:val="0018344C"/>
    <w:rsid w:val="001F4308"/>
    <w:rsid w:val="0024233B"/>
    <w:rsid w:val="0024662F"/>
    <w:rsid w:val="002838AB"/>
    <w:rsid w:val="002A6908"/>
    <w:rsid w:val="002C4F9C"/>
    <w:rsid w:val="003951D6"/>
    <w:rsid w:val="003A22DB"/>
    <w:rsid w:val="003B2C41"/>
    <w:rsid w:val="003B74DA"/>
    <w:rsid w:val="003E1234"/>
    <w:rsid w:val="004906E7"/>
    <w:rsid w:val="00497A3F"/>
    <w:rsid w:val="004A09C1"/>
    <w:rsid w:val="004C7F64"/>
    <w:rsid w:val="00507A65"/>
    <w:rsid w:val="00593A68"/>
    <w:rsid w:val="005D51C8"/>
    <w:rsid w:val="00644F5B"/>
    <w:rsid w:val="00645C87"/>
    <w:rsid w:val="006B6164"/>
    <w:rsid w:val="00801BE5"/>
    <w:rsid w:val="008020C2"/>
    <w:rsid w:val="00830532"/>
    <w:rsid w:val="00895703"/>
    <w:rsid w:val="009510C8"/>
    <w:rsid w:val="0099645E"/>
    <w:rsid w:val="00A046CF"/>
    <w:rsid w:val="00A40E6D"/>
    <w:rsid w:val="00A51082"/>
    <w:rsid w:val="00AC09B9"/>
    <w:rsid w:val="00B326A7"/>
    <w:rsid w:val="00B43B26"/>
    <w:rsid w:val="00B635B6"/>
    <w:rsid w:val="00B864A3"/>
    <w:rsid w:val="00C53E4D"/>
    <w:rsid w:val="00C654D7"/>
    <w:rsid w:val="00C93F55"/>
    <w:rsid w:val="00CB04B8"/>
    <w:rsid w:val="00D2502C"/>
    <w:rsid w:val="00D52FAB"/>
    <w:rsid w:val="00D739EE"/>
    <w:rsid w:val="00D77780"/>
    <w:rsid w:val="00DA1E5D"/>
    <w:rsid w:val="00DD269B"/>
    <w:rsid w:val="00E2776B"/>
    <w:rsid w:val="00E62C03"/>
    <w:rsid w:val="00E65B01"/>
    <w:rsid w:val="00EF1FE5"/>
    <w:rsid w:val="00F02ED1"/>
    <w:rsid w:val="00F1597D"/>
    <w:rsid w:val="00F571D8"/>
    <w:rsid w:val="00F64E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F1F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F1F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1FE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F1FE5"/>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EF1FE5"/>
    <w:pPr>
      <w:ind w:left="283" w:hanging="283"/>
      <w:contextualSpacing/>
    </w:pPr>
  </w:style>
  <w:style w:type="paragraph" w:styleId="Textoindependiente">
    <w:name w:val="Body Text"/>
    <w:basedOn w:val="Normal"/>
    <w:link w:val="TextoindependienteCar"/>
    <w:uiPriority w:val="99"/>
    <w:unhideWhenUsed/>
    <w:rsid w:val="00EF1FE5"/>
    <w:pPr>
      <w:spacing w:after="120"/>
    </w:pPr>
  </w:style>
  <w:style w:type="character" w:customStyle="1" w:styleId="TextoindependienteCar">
    <w:name w:val="Texto independiente Car"/>
    <w:basedOn w:val="Fuentedeprrafopredeter"/>
    <w:link w:val="Textoindependiente"/>
    <w:uiPriority w:val="99"/>
    <w:rsid w:val="00EF1FE5"/>
  </w:style>
  <w:style w:type="paragraph" w:customStyle="1" w:styleId="Texto">
    <w:name w:val="Texto"/>
    <w:basedOn w:val="Normal"/>
    <w:link w:val="TextoCar"/>
    <w:qFormat/>
    <w:rsid w:val="00645C8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45C87"/>
    <w:rPr>
      <w:rFonts w:ascii="Arial" w:eastAsia="Times New Roman" w:hAnsi="Arial" w:cs="Arial"/>
      <w:sz w:val="18"/>
      <w:szCs w:val="20"/>
      <w:lang w:val="es-ES" w:eastAsia="es-ES"/>
    </w:rPr>
  </w:style>
  <w:style w:type="paragraph" w:customStyle="1" w:styleId="ecxmsonormal">
    <w:name w:val="ecxmsonormal"/>
    <w:basedOn w:val="Normal"/>
    <w:rsid w:val="004A09C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E62C0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2C03"/>
    <w:rPr>
      <w:sz w:val="20"/>
      <w:szCs w:val="20"/>
    </w:rPr>
  </w:style>
  <w:style w:type="character" w:styleId="Refdenotaalpie">
    <w:name w:val="footnote reference"/>
    <w:basedOn w:val="Fuentedeprrafopredeter"/>
    <w:uiPriority w:val="99"/>
    <w:semiHidden/>
    <w:unhideWhenUsed/>
    <w:rsid w:val="00E62C03"/>
    <w:rPr>
      <w:vertAlign w:val="superscript"/>
    </w:rPr>
  </w:style>
  <w:style w:type="paragraph" w:styleId="Prrafodelista">
    <w:name w:val="List Paragraph"/>
    <w:basedOn w:val="Normal"/>
    <w:uiPriority w:val="34"/>
    <w:qFormat/>
    <w:rsid w:val="003B2C41"/>
    <w:pPr>
      <w:ind w:left="720"/>
      <w:contextualSpacing/>
    </w:pPr>
  </w:style>
  <w:style w:type="table" w:styleId="Tablaconcuadrcula">
    <w:name w:val="Table Grid"/>
    <w:basedOn w:val="Tablanormal"/>
    <w:uiPriority w:val="59"/>
    <w:rsid w:val="00C93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F1F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F1F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1FE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F1FE5"/>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EF1FE5"/>
    <w:pPr>
      <w:ind w:left="283" w:hanging="283"/>
      <w:contextualSpacing/>
    </w:pPr>
  </w:style>
  <w:style w:type="paragraph" w:styleId="Textoindependiente">
    <w:name w:val="Body Text"/>
    <w:basedOn w:val="Normal"/>
    <w:link w:val="TextoindependienteCar"/>
    <w:uiPriority w:val="99"/>
    <w:unhideWhenUsed/>
    <w:rsid w:val="00EF1FE5"/>
    <w:pPr>
      <w:spacing w:after="120"/>
    </w:pPr>
  </w:style>
  <w:style w:type="character" w:customStyle="1" w:styleId="TextoindependienteCar">
    <w:name w:val="Texto independiente Car"/>
    <w:basedOn w:val="Fuentedeprrafopredeter"/>
    <w:link w:val="Textoindependiente"/>
    <w:uiPriority w:val="99"/>
    <w:rsid w:val="00EF1FE5"/>
  </w:style>
  <w:style w:type="paragraph" w:customStyle="1" w:styleId="Texto">
    <w:name w:val="Texto"/>
    <w:basedOn w:val="Normal"/>
    <w:link w:val="TextoCar"/>
    <w:qFormat/>
    <w:rsid w:val="00645C8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45C87"/>
    <w:rPr>
      <w:rFonts w:ascii="Arial" w:eastAsia="Times New Roman" w:hAnsi="Arial" w:cs="Arial"/>
      <w:sz w:val="18"/>
      <w:szCs w:val="20"/>
      <w:lang w:val="es-ES" w:eastAsia="es-ES"/>
    </w:rPr>
  </w:style>
  <w:style w:type="paragraph" w:customStyle="1" w:styleId="ecxmsonormal">
    <w:name w:val="ecxmsonormal"/>
    <w:basedOn w:val="Normal"/>
    <w:rsid w:val="004A09C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E62C0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2C03"/>
    <w:rPr>
      <w:sz w:val="20"/>
      <w:szCs w:val="20"/>
    </w:rPr>
  </w:style>
  <w:style w:type="character" w:styleId="Refdenotaalpie">
    <w:name w:val="footnote reference"/>
    <w:basedOn w:val="Fuentedeprrafopredeter"/>
    <w:uiPriority w:val="99"/>
    <w:semiHidden/>
    <w:unhideWhenUsed/>
    <w:rsid w:val="00E62C03"/>
    <w:rPr>
      <w:vertAlign w:val="superscript"/>
    </w:rPr>
  </w:style>
  <w:style w:type="paragraph" w:styleId="Prrafodelista">
    <w:name w:val="List Paragraph"/>
    <w:basedOn w:val="Normal"/>
    <w:uiPriority w:val="34"/>
    <w:qFormat/>
    <w:rsid w:val="003B2C41"/>
    <w:pPr>
      <w:ind w:left="720"/>
      <w:contextualSpacing/>
    </w:pPr>
  </w:style>
  <w:style w:type="table" w:styleId="Tablaconcuadrcula">
    <w:name w:val="Table Grid"/>
    <w:basedOn w:val="Tablanormal"/>
    <w:uiPriority w:val="59"/>
    <w:rsid w:val="00C93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98198">
      <w:bodyDiv w:val="1"/>
      <w:marLeft w:val="0"/>
      <w:marRight w:val="0"/>
      <w:marTop w:val="0"/>
      <w:marBottom w:val="0"/>
      <w:divBdr>
        <w:top w:val="none" w:sz="0" w:space="0" w:color="auto"/>
        <w:left w:val="none" w:sz="0" w:space="0" w:color="auto"/>
        <w:bottom w:val="none" w:sz="0" w:space="0" w:color="auto"/>
        <w:right w:val="none" w:sz="0" w:space="0" w:color="auto"/>
      </w:divBdr>
    </w:div>
    <w:div w:id="245267192">
      <w:bodyDiv w:val="1"/>
      <w:marLeft w:val="0"/>
      <w:marRight w:val="0"/>
      <w:marTop w:val="0"/>
      <w:marBottom w:val="0"/>
      <w:divBdr>
        <w:top w:val="none" w:sz="0" w:space="0" w:color="auto"/>
        <w:left w:val="none" w:sz="0" w:space="0" w:color="auto"/>
        <w:bottom w:val="none" w:sz="0" w:space="0" w:color="auto"/>
        <w:right w:val="none" w:sz="0" w:space="0" w:color="auto"/>
      </w:divBdr>
    </w:div>
    <w:div w:id="325598996">
      <w:bodyDiv w:val="1"/>
      <w:marLeft w:val="0"/>
      <w:marRight w:val="0"/>
      <w:marTop w:val="0"/>
      <w:marBottom w:val="0"/>
      <w:divBdr>
        <w:top w:val="none" w:sz="0" w:space="0" w:color="auto"/>
        <w:left w:val="none" w:sz="0" w:space="0" w:color="auto"/>
        <w:bottom w:val="none" w:sz="0" w:space="0" w:color="auto"/>
        <w:right w:val="none" w:sz="0" w:space="0" w:color="auto"/>
      </w:divBdr>
    </w:div>
    <w:div w:id="577253019">
      <w:bodyDiv w:val="1"/>
      <w:marLeft w:val="0"/>
      <w:marRight w:val="0"/>
      <w:marTop w:val="0"/>
      <w:marBottom w:val="0"/>
      <w:divBdr>
        <w:top w:val="none" w:sz="0" w:space="0" w:color="auto"/>
        <w:left w:val="none" w:sz="0" w:space="0" w:color="auto"/>
        <w:bottom w:val="none" w:sz="0" w:space="0" w:color="auto"/>
        <w:right w:val="none" w:sz="0" w:space="0" w:color="auto"/>
      </w:divBdr>
    </w:div>
    <w:div w:id="863637320">
      <w:bodyDiv w:val="1"/>
      <w:marLeft w:val="0"/>
      <w:marRight w:val="0"/>
      <w:marTop w:val="0"/>
      <w:marBottom w:val="0"/>
      <w:divBdr>
        <w:top w:val="none" w:sz="0" w:space="0" w:color="auto"/>
        <w:left w:val="none" w:sz="0" w:space="0" w:color="auto"/>
        <w:bottom w:val="none" w:sz="0" w:space="0" w:color="auto"/>
        <w:right w:val="none" w:sz="0" w:space="0" w:color="auto"/>
      </w:divBdr>
    </w:div>
    <w:div w:id="1063794191">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195725962">
      <w:bodyDiv w:val="1"/>
      <w:marLeft w:val="0"/>
      <w:marRight w:val="0"/>
      <w:marTop w:val="0"/>
      <w:marBottom w:val="0"/>
      <w:divBdr>
        <w:top w:val="none" w:sz="0" w:space="0" w:color="auto"/>
        <w:left w:val="none" w:sz="0" w:space="0" w:color="auto"/>
        <w:bottom w:val="none" w:sz="0" w:space="0" w:color="auto"/>
        <w:right w:val="none" w:sz="0" w:space="0" w:color="auto"/>
      </w:divBdr>
    </w:div>
    <w:div w:id="1212880654">
      <w:bodyDiv w:val="1"/>
      <w:marLeft w:val="0"/>
      <w:marRight w:val="0"/>
      <w:marTop w:val="0"/>
      <w:marBottom w:val="0"/>
      <w:divBdr>
        <w:top w:val="none" w:sz="0" w:space="0" w:color="auto"/>
        <w:left w:val="none" w:sz="0" w:space="0" w:color="auto"/>
        <w:bottom w:val="none" w:sz="0" w:space="0" w:color="auto"/>
        <w:right w:val="none" w:sz="0" w:space="0" w:color="auto"/>
      </w:divBdr>
    </w:div>
    <w:div w:id="1297489339">
      <w:bodyDiv w:val="1"/>
      <w:marLeft w:val="0"/>
      <w:marRight w:val="0"/>
      <w:marTop w:val="0"/>
      <w:marBottom w:val="0"/>
      <w:divBdr>
        <w:top w:val="none" w:sz="0" w:space="0" w:color="auto"/>
        <w:left w:val="none" w:sz="0" w:space="0" w:color="auto"/>
        <w:bottom w:val="none" w:sz="0" w:space="0" w:color="auto"/>
        <w:right w:val="none" w:sz="0" w:space="0" w:color="auto"/>
      </w:divBdr>
    </w:div>
    <w:div w:id="1488403193">
      <w:bodyDiv w:val="1"/>
      <w:marLeft w:val="0"/>
      <w:marRight w:val="0"/>
      <w:marTop w:val="0"/>
      <w:marBottom w:val="0"/>
      <w:divBdr>
        <w:top w:val="none" w:sz="0" w:space="0" w:color="auto"/>
        <w:left w:val="none" w:sz="0" w:space="0" w:color="auto"/>
        <w:bottom w:val="none" w:sz="0" w:space="0" w:color="auto"/>
        <w:right w:val="none" w:sz="0" w:space="0" w:color="auto"/>
      </w:divBdr>
    </w:div>
    <w:div w:id="1501700660">
      <w:bodyDiv w:val="1"/>
      <w:marLeft w:val="0"/>
      <w:marRight w:val="0"/>
      <w:marTop w:val="0"/>
      <w:marBottom w:val="0"/>
      <w:divBdr>
        <w:top w:val="none" w:sz="0" w:space="0" w:color="auto"/>
        <w:left w:val="none" w:sz="0" w:space="0" w:color="auto"/>
        <w:bottom w:val="none" w:sz="0" w:space="0" w:color="auto"/>
        <w:right w:val="none" w:sz="0" w:space="0" w:color="auto"/>
      </w:divBdr>
    </w:div>
    <w:div w:id="1652371987">
      <w:bodyDiv w:val="1"/>
      <w:marLeft w:val="0"/>
      <w:marRight w:val="0"/>
      <w:marTop w:val="0"/>
      <w:marBottom w:val="0"/>
      <w:divBdr>
        <w:top w:val="none" w:sz="0" w:space="0" w:color="auto"/>
        <w:left w:val="none" w:sz="0" w:space="0" w:color="auto"/>
        <w:bottom w:val="none" w:sz="0" w:space="0" w:color="auto"/>
        <w:right w:val="none" w:sz="0" w:space="0" w:color="auto"/>
      </w:divBdr>
    </w:div>
    <w:div w:id="1670058597">
      <w:bodyDiv w:val="1"/>
      <w:marLeft w:val="0"/>
      <w:marRight w:val="0"/>
      <w:marTop w:val="0"/>
      <w:marBottom w:val="0"/>
      <w:divBdr>
        <w:top w:val="none" w:sz="0" w:space="0" w:color="auto"/>
        <w:left w:val="none" w:sz="0" w:space="0" w:color="auto"/>
        <w:bottom w:val="none" w:sz="0" w:space="0" w:color="auto"/>
        <w:right w:val="none" w:sz="0" w:space="0" w:color="auto"/>
      </w:divBdr>
    </w:div>
    <w:div w:id="1748260882">
      <w:bodyDiv w:val="1"/>
      <w:marLeft w:val="0"/>
      <w:marRight w:val="0"/>
      <w:marTop w:val="0"/>
      <w:marBottom w:val="0"/>
      <w:divBdr>
        <w:top w:val="none" w:sz="0" w:space="0" w:color="auto"/>
        <w:left w:val="none" w:sz="0" w:space="0" w:color="auto"/>
        <w:bottom w:val="none" w:sz="0" w:space="0" w:color="auto"/>
        <w:right w:val="none" w:sz="0" w:space="0" w:color="auto"/>
      </w:divBdr>
    </w:div>
    <w:div w:id="2076777529">
      <w:bodyDiv w:val="1"/>
      <w:marLeft w:val="0"/>
      <w:marRight w:val="0"/>
      <w:marTop w:val="0"/>
      <w:marBottom w:val="0"/>
      <w:divBdr>
        <w:top w:val="none" w:sz="0" w:space="0" w:color="auto"/>
        <w:left w:val="none" w:sz="0" w:space="0" w:color="auto"/>
        <w:bottom w:val="none" w:sz="0" w:space="0" w:color="auto"/>
        <w:right w:val="none" w:sz="0" w:space="0" w:color="auto"/>
      </w:divBdr>
    </w:div>
    <w:div w:id="213393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56991-BBBD-4512-9E02-473C497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1299</Words>
  <Characters>7147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karla1</cp:lastModifiedBy>
  <cp:revision>10</cp:revision>
  <dcterms:created xsi:type="dcterms:W3CDTF">2015-09-21T20:05:00Z</dcterms:created>
  <dcterms:modified xsi:type="dcterms:W3CDTF">2015-10-07T00:16:00Z</dcterms:modified>
</cp:coreProperties>
</file>